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C3" w:rsidRPr="00F5209D" w:rsidRDefault="00D155C3" w:rsidP="00335361">
      <w:pPr>
        <w:spacing w:after="120"/>
        <w:jc w:val="center"/>
        <w:rPr>
          <w:b/>
          <w:bCs/>
        </w:rPr>
      </w:pPr>
      <w:r w:rsidRPr="00F5209D">
        <w:rPr>
          <w:b/>
          <w:bCs/>
        </w:rPr>
        <w:t xml:space="preserve">Informatīvais </w:t>
      </w:r>
      <w:smartTag w:uri="schemas-tilde-lv/tildestengine" w:element="veidnes">
        <w:smartTagPr>
          <w:attr w:name="id" w:val="-1"/>
          <w:attr w:name="baseform" w:val="ziņojums"/>
          <w:attr w:name="text" w:val="ziņojums"/>
        </w:smartTagPr>
        <w:r w:rsidRPr="00F5209D">
          <w:rPr>
            <w:b/>
            <w:bCs/>
          </w:rPr>
          <w:t>ziņojums</w:t>
        </w:r>
      </w:smartTag>
      <w:r w:rsidRPr="00F5209D">
        <w:rPr>
          <w:b/>
          <w:bCs/>
        </w:rPr>
        <w:t xml:space="preserve"> </w:t>
      </w:r>
      <w:bookmarkStart w:id="0" w:name="OLE_LINK3"/>
      <w:bookmarkStart w:id="1" w:name="OLE_LINK1"/>
      <w:r>
        <w:rPr>
          <w:b/>
          <w:bCs/>
        </w:rPr>
        <w:t>„P</w:t>
      </w:r>
      <w:r w:rsidRPr="00F5209D">
        <w:rPr>
          <w:b/>
          <w:bCs/>
        </w:rPr>
        <w:t>ar turpmāko rīcību ar valsts akciju sabiedrības „Valsts nekustamie īpašumi” būvniecības projektiem</w:t>
      </w:r>
      <w:bookmarkEnd w:id="0"/>
      <w:bookmarkEnd w:id="1"/>
      <w:r>
        <w:rPr>
          <w:b/>
          <w:bCs/>
        </w:rPr>
        <w:t>”</w:t>
      </w:r>
    </w:p>
    <w:p w:rsidR="00D155C3" w:rsidRDefault="00D155C3" w:rsidP="00335361">
      <w:pPr>
        <w:ind w:firstLine="539"/>
        <w:jc w:val="both"/>
        <w:rPr>
          <w:sz w:val="20"/>
          <w:szCs w:val="20"/>
        </w:rPr>
      </w:pPr>
      <w:r w:rsidRPr="00F5209D">
        <w:rPr>
          <w:sz w:val="20"/>
          <w:szCs w:val="20"/>
        </w:rPr>
        <w:t xml:space="preserve">Informatīvais </w:t>
      </w:r>
      <w:smartTag w:uri="schemas-tilde-lv/tildestengine" w:element="veidnes">
        <w:smartTagPr>
          <w:attr w:name="id" w:val="-1"/>
          <w:attr w:name="baseform" w:val="ziņojums"/>
          <w:attr w:name="text" w:val="ziņojums"/>
        </w:smartTagPr>
        <w:r w:rsidRPr="00F5209D">
          <w:rPr>
            <w:sz w:val="20"/>
            <w:szCs w:val="20"/>
          </w:rPr>
          <w:t>ziņojums</w:t>
        </w:r>
      </w:smartTag>
      <w:r w:rsidRPr="00F5209D">
        <w:rPr>
          <w:sz w:val="20"/>
          <w:szCs w:val="20"/>
        </w:rPr>
        <w:t xml:space="preserve"> </w:t>
      </w:r>
      <w:r>
        <w:rPr>
          <w:sz w:val="20"/>
          <w:szCs w:val="20"/>
        </w:rPr>
        <w:t>„</w:t>
      </w:r>
      <w:r w:rsidRPr="00F5209D">
        <w:rPr>
          <w:sz w:val="20"/>
          <w:szCs w:val="20"/>
        </w:rPr>
        <w:t>Par turpmāko rīcību ar valsts akciju sabiedrības „Valsts nekustamie īpašumi” būvniecības projektiem</w:t>
      </w:r>
      <w:r>
        <w:rPr>
          <w:sz w:val="20"/>
          <w:szCs w:val="20"/>
        </w:rPr>
        <w:t>”</w:t>
      </w:r>
      <w:r w:rsidRPr="00F5209D">
        <w:rPr>
          <w:sz w:val="20"/>
          <w:szCs w:val="20"/>
        </w:rPr>
        <w:t xml:space="preserve"> un tam pievienotais Ministru kabineta </w:t>
      </w:r>
      <w:r>
        <w:rPr>
          <w:sz w:val="20"/>
          <w:szCs w:val="20"/>
        </w:rPr>
        <w:t xml:space="preserve">sēdes </w:t>
      </w:r>
      <w:r w:rsidRPr="00F5209D">
        <w:rPr>
          <w:sz w:val="20"/>
          <w:szCs w:val="20"/>
        </w:rPr>
        <w:t>protokollēmuma projekts (turpmāk – MK protokollēmuma projekts) sagatavots saskaņā ar Ministru kabineta 201</w:t>
      </w:r>
      <w:r>
        <w:rPr>
          <w:sz w:val="20"/>
          <w:szCs w:val="20"/>
        </w:rPr>
        <w:t>1</w:t>
      </w:r>
      <w:r w:rsidRPr="00F5209D">
        <w:rPr>
          <w:sz w:val="20"/>
          <w:szCs w:val="20"/>
        </w:rPr>
        <w:t xml:space="preserve">.gada </w:t>
      </w:r>
      <w:r>
        <w:rPr>
          <w:sz w:val="20"/>
          <w:szCs w:val="20"/>
        </w:rPr>
        <w:t>9</w:t>
      </w:r>
      <w:r w:rsidRPr="00F5209D">
        <w:rPr>
          <w:sz w:val="20"/>
          <w:szCs w:val="20"/>
        </w:rPr>
        <w:t>.augusta sēdes protokollēmuma (prot.Nr.4</w:t>
      </w:r>
      <w:r>
        <w:rPr>
          <w:sz w:val="20"/>
          <w:szCs w:val="20"/>
        </w:rPr>
        <w:t>7</w:t>
      </w:r>
      <w:r w:rsidRPr="00F5209D">
        <w:rPr>
          <w:sz w:val="20"/>
          <w:szCs w:val="20"/>
        </w:rPr>
        <w:t xml:space="preserve"> 2</w:t>
      </w:r>
      <w:r>
        <w:rPr>
          <w:sz w:val="20"/>
          <w:szCs w:val="20"/>
        </w:rPr>
        <w:t>3</w:t>
      </w:r>
      <w:r w:rsidRPr="00F5209D">
        <w:rPr>
          <w:sz w:val="20"/>
          <w:szCs w:val="20"/>
        </w:rPr>
        <w:t xml:space="preserve">.§) „Informatīvais </w:t>
      </w:r>
      <w:smartTag w:uri="schemas-tilde-lv/tildestengine" w:element="veidnes">
        <w:smartTagPr>
          <w:attr w:name="id" w:val="-1"/>
          <w:attr w:name="baseform" w:val="ziņojums"/>
          <w:attr w:name="text" w:val="ziņojums"/>
        </w:smartTagPr>
        <w:r w:rsidRPr="00F5209D">
          <w:rPr>
            <w:sz w:val="20"/>
            <w:szCs w:val="20"/>
          </w:rPr>
          <w:t>ziņojums</w:t>
        </w:r>
      </w:smartTag>
      <w:r w:rsidRPr="00F5209D">
        <w:rPr>
          <w:sz w:val="20"/>
          <w:szCs w:val="20"/>
        </w:rPr>
        <w:t xml:space="preserve"> „Par turpmāko rīcību ar valsts akciju sabiedrības „Valsts nekustamie īpašumi” būvniecības projektiem”” (turpmāk – MK protokollēmums Nr.4</w:t>
      </w:r>
      <w:r>
        <w:rPr>
          <w:sz w:val="20"/>
          <w:szCs w:val="20"/>
        </w:rPr>
        <w:t>7</w:t>
      </w:r>
      <w:r w:rsidRPr="00F5209D">
        <w:rPr>
          <w:sz w:val="20"/>
          <w:szCs w:val="20"/>
        </w:rPr>
        <w:t xml:space="preserve">) </w:t>
      </w:r>
      <w:r>
        <w:rPr>
          <w:sz w:val="20"/>
          <w:szCs w:val="20"/>
        </w:rPr>
        <w:t>6</w:t>
      </w:r>
      <w:r w:rsidRPr="00F5209D">
        <w:rPr>
          <w:sz w:val="20"/>
          <w:szCs w:val="20"/>
        </w:rPr>
        <w:t>.1.apakšpunktā doto uzdevumu</w:t>
      </w:r>
      <w:r>
        <w:rPr>
          <w:sz w:val="20"/>
          <w:szCs w:val="20"/>
        </w:rPr>
        <w:t>:</w:t>
      </w:r>
      <w:r w:rsidRPr="00F5209D">
        <w:rPr>
          <w:sz w:val="20"/>
          <w:szCs w:val="20"/>
        </w:rPr>
        <w:t xml:space="preserve"> Finanšu ministrijai</w:t>
      </w:r>
      <w:r w:rsidRPr="005245ED">
        <w:rPr>
          <w:sz w:val="20"/>
          <w:szCs w:val="20"/>
        </w:rPr>
        <w:t xml:space="preserve">, </w:t>
      </w:r>
      <w:r w:rsidRPr="005245ED">
        <w:rPr>
          <w:rStyle w:val="spelle"/>
          <w:sz w:val="20"/>
          <w:szCs w:val="20"/>
        </w:rPr>
        <w:t xml:space="preserve">izvērtējot optimālāko būvniecības darbu finansēšanas modeli un atmaksas kārtību par valsts akciju sabiedrības „Valsts nekustamie īpašumi” </w:t>
      </w:r>
      <w:r>
        <w:rPr>
          <w:rStyle w:val="spelle"/>
          <w:sz w:val="20"/>
          <w:szCs w:val="20"/>
        </w:rPr>
        <w:t>(turpmāk – S</w:t>
      </w:r>
      <w:r w:rsidRPr="005245ED">
        <w:rPr>
          <w:rStyle w:val="spelle"/>
          <w:sz w:val="20"/>
          <w:szCs w:val="20"/>
        </w:rPr>
        <w:t>abiedrība</w:t>
      </w:r>
      <w:r>
        <w:rPr>
          <w:rStyle w:val="spelle"/>
          <w:sz w:val="20"/>
          <w:szCs w:val="20"/>
        </w:rPr>
        <w:t xml:space="preserve">) </w:t>
      </w:r>
      <w:r w:rsidRPr="005245ED">
        <w:rPr>
          <w:rStyle w:val="spelle"/>
          <w:sz w:val="20"/>
          <w:szCs w:val="20"/>
        </w:rPr>
        <w:t>faktiskajiem būvniecības un to finansēšanu saistītajiem izdevumiem, sadarbībā ar Valsts prezidenta kanceleju, Iekšlietu ministriju, Kultūras ministriju, Ārlietu ministriju un Tieslietu ministriju, normatīvajos aktos noteiktā kartībā iesniegt Ministru kabinetā tiesību akta projektu ar priekšlikumiem par turpmāko rīcību ar šī protokollēmuma 3.punktā minētajiem būvniecības projektiem</w:t>
      </w:r>
      <w:r w:rsidRPr="005245ED">
        <w:rPr>
          <w:sz w:val="20"/>
          <w:szCs w:val="20"/>
        </w:rPr>
        <w:t>.</w:t>
      </w:r>
    </w:p>
    <w:p w:rsidR="00D155C3" w:rsidRDefault="00D155C3" w:rsidP="00335361">
      <w:pPr>
        <w:ind w:firstLine="539"/>
        <w:jc w:val="both"/>
        <w:rPr>
          <w:sz w:val="20"/>
          <w:szCs w:val="20"/>
        </w:rPr>
      </w:pPr>
    </w:p>
    <w:tbl>
      <w:tblPr>
        <w:tblW w:w="15765" w:type="dxa"/>
        <w:tblInd w:w="108" w:type="dxa"/>
        <w:tblLayout w:type="fixed"/>
        <w:tblLook w:val="0000" w:firstRow="0" w:lastRow="0" w:firstColumn="0" w:lastColumn="0" w:noHBand="0" w:noVBand="0"/>
      </w:tblPr>
      <w:tblGrid>
        <w:gridCol w:w="453"/>
        <w:gridCol w:w="1998"/>
        <w:gridCol w:w="2655"/>
        <w:gridCol w:w="7086"/>
        <w:gridCol w:w="3573"/>
      </w:tblGrid>
      <w:tr w:rsidR="00D155C3" w:rsidRPr="00604210" w:rsidTr="00390C7A">
        <w:trPr>
          <w:trHeight w:val="67"/>
          <w:tblHeader/>
        </w:trPr>
        <w:tc>
          <w:tcPr>
            <w:tcW w:w="453" w:type="dxa"/>
            <w:tcBorders>
              <w:top w:val="dotted" w:sz="4" w:space="0" w:color="auto"/>
              <w:left w:val="dotted" w:sz="4" w:space="0" w:color="auto"/>
              <w:bottom w:val="dotted" w:sz="4" w:space="0" w:color="auto"/>
              <w:right w:val="dotted" w:sz="4" w:space="0" w:color="auto"/>
            </w:tcBorders>
            <w:shd w:val="clear" w:color="auto" w:fill="E8E8E8"/>
            <w:vAlign w:val="center"/>
          </w:tcPr>
          <w:p w:rsidR="00D155C3" w:rsidRPr="00604210" w:rsidRDefault="00D155C3" w:rsidP="00695759">
            <w:pPr>
              <w:ind w:left="-108" w:right="-92"/>
              <w:jc w:val="center"/>
              <w:rPr>
                <w:b/>
                <w:sz w:val="16"/>
                <w:szCs w:val="16"/>
              </w:rPr>
            </w:pPr>
            <w:r w:rsidRPr="00604210">
              <w:rPr>
                <w:b/>
                <w:sz w:val="16"/>
                <w:szCs w:val="16"/>
              </w:rPr>
              <w:t>Nr.</w:t>
            </w:r>
            <w:r w:rsidRPr="00604210">
              <w:rPr>
                <w:b/>
                <w:sz w:val="16"/>
                <w:szCs w:val="16"/>
              </w:rPr>
              <w:br/>
              <w:t>p.k.</w:t>
            </w:r>
          </w:p>
        </w:tc>
        <w:tc>
          <w:tcPr>
            <w:tcW w:w="1998" w:type="dxa"/>
            <w:tcBorders>
              <w:top w:val="dotted" w:sz="4" w:space="0" w:color="auto"/>
              <w:left w:val="dotted" w:sz="4" w:space="0" w:color="auto"/>
              <w:bottom w:val="dotted" w:sz="4" w:space="0" w:color="auto"/>
              <w:right w:val="dotted" w:sz="4" w:space="0" w:color="auto"/>
            </w:tcBorders>
            <w:shd w:val="clear" w:color="auto" w:fill="E8E8E8"/>
            <w:vAlign w:val="center"/>
          </w:tcPr>
          <w:p w:rsidR="00D155C3" w:rsidRPr="00604210" w:rsidRDefault="00D155C3" w:rsidP="00695759">
            <w:pPr>
              <w:ind w:left="-73" w:right="-49"/>
              <w:jc w:val="center"/>
              <w:rPr>
                <w:b/>
                <w:sz w:val="16"/>
                <w:szCs w:val="16"/>
              </w:rPr>
            </w:pPr>
            <w:r w:rsidRPr="00604210">
              <w:rPr>
                <w:b/>
                <w:sz w:val="16"/>
                <w:szCs w:val="16"/>
              </w:rPr>
              <w:t>Projekta nosaukums</w:t>
            </w:r>
          </w:p>
        </w:tc>
        <w:tc>
          <w:tcPr>
            <w:tcW w:w="2655" w:type="dxa"/>
            <w:tcBorders>
              <w:top w:val="dotted" w:sz="4" w:space="0" w:color="auto"/>
              <w:left w:val="dotted" w:sz="4" w:space="0" w:color="auto"/>
              <w:bottom w:val="dotted" w:sz="4" w:space="0" w:color="auto"/>
              <w:right w:val="dotted" w:sz="4" w:space="0" w:color="auto"/>
            </w:tcBorders>
            <w:shd w:val="clear" w:color="auto" w:fill="E8E8E8"/>
            <w:vAlign w:val="center"/>
          </w:tcPr>
          <w:p w:rsidR="00D155C3" w:rsidRPr="00604210" w:rsidRDefault="00D155C3" w:rsidP="00695759">
            <w:pPr>
              <w:jc w:val="center"/>
              <w:rPr>
                <w:b/>
                <w:sz w:val="16"/>
                <w:szCs w:val="16"/>
              </w:rPr>
            </w:pPr>
            <w:r w:rsidRPr="00604210">
              <w:rPr>
                <w:b/>
                <w:sz w:val="16"/>
                <w:szCs w:val="16"/>
              </w:rPr>
              <w:t xml:space="preserve">Spēkā esošais MK </w:t>
            </w:r>
            <w:smartTag w:uri="schemas-tilde-lv/tildestengine" w:element="veidnes">
              <w:smartTagPr>
                <w:attr w:name="id" w:val="-1"/>
                <w:attr w:name="baseform" w:val="ziņojums"/>
                <w:attr w:name="text" w:val="ziņojums"/>
              </w:smartTagPr>
              <w:r w:rsidRPr="00604210">
                <w:rPr>
                  <w:b/>
                  <w:sz w:val="16"/>
                  <w:szCs w:val="16"/>
                </w:rPr>
                <w:t>lēmums</w:t>
              </w:r>
            </w:smartTag>
            <w:r w:rsidRPr="00604210">
              <w:rPr>
                <w:b/>
                <w:sz w:val="16"/>
                <w:szCs w:val="16"/>
              </w:rPr>
              <w:t xml:space="preserve"> par attiecīgo būvniecības projektu</w:t>
            </w:r>
          </w:p>
        </w:tc>
        <w:tc>
          <w:tcPr>
            <w:tcW w:w="7086" w:type="dxa"/>
            <w:tcBorders>
              <w:top w:val="dotted" w:sz="4" w:space="0" w:color="auto"/>
              <w:left w:val="dotted" w:sz="4" w:space="0" w:color="auto"/>
              <w:bottom w:val="dotted" w:sz="4" w:space="0" w:color="auto"/>
              <w:right w:val="dotted" w:sz="4" w:space="0" w:color="auto"/>
            </w:tcBorders>
            <w:shd w:val="clear" w:color="auto" w:fill="E8E8E8"/>
            <w:vAlign w:val="center"/>
          </w:tcPr>
          <w:p w:rsidR="00D155C3" w:rsidRPr="00604210" w:rsidRDefault="00D155C3" w:rsidP="00695759">
            <w:pPr>
              <w:jc w:val="center"/>
              <w:rPr>
                <w:b/>
                <w:sz w:val="16"/>
                <w:szCs w:val="16"/>
              </w:rPr>
            </w:pPr>
            <w:r w:rsidRPr="00604210">
              <w:rPr>
                <w:b/>
                <w:sz w:val="16"/>
                <w:szCs w:val="16"/>
              </w:rPr>
              <w:t>Situācijas raksturojums - Ministru kabineta lēmumos doto uzdevumu izpildes statuss (būvniecības projekta ietvaros veiktās darbības)</w:t>
            </w:r>
          </w:p>
        </w:tc>
        <w:tc>
          <w:tcPr>
            <w:tcW w:w="3573" w:type="dxa"/>
            <w:tcBorders>
              <w:top w:val="dotted" w:sz="4" w:space="0" w:color="auto"/>
              <w:left w:val="dotted" w:sz="4" w:space="0" w:color="auto"/>
              <w:bottom w:val="dotted" w:sz="4" w:space="0" w:color="auto"/>
              <w:right w:val="dotted" w:sz="4" w:space="0" w:color="auto"/>
            </w:tcBorders>
            <w:shd w:val="clear" w:color="auto" w:fill="E8E8E8"/>
            <w:vAlign w:val="center"/>
          </w:tcPr>
          <w:p w:rsidR="00D155C3" w:rsidRPr="00604210" w:rsidRDefault="00D155C3" w:rsidP="00695759">
            <w:pPr>
              <w:ind w:left="-64" w:right="-29"/>
              <w:jc w:val="center"/>
              <w:rPr>
                <w:b/>
                <w:sz w:val="16"/>
                <w:szCs w:val="16"/>
              </w:rPr>
            </w:pPr>
            <w:r w:rsidRPr="00604210">
              <w:rPr>
                <w:b/>
                <w:sz w:val="16"/>
                <w:szCs w:val="16"/>
              </w:rPr>
              <w:t>Priekšlikumi par turpmāko rīcību.</w:t>
            </w:r>
          </w:p>
        </w:tc>
      </w:tr>
      <w:tr w:rsidR="00D155C3" w:rsidRPr="00604210" w:rsidTr="00390C7A">
        <w:trPr>
          <w:trHeight w:val="67"/>
          <w:tblHeader/>
        </w:trPr>
        <w:tc>
          <w:tcPr>
            <w:tcW w:w="453" w:type="dxa"/>
            <w:tcBorders>
              <w:top w:val="dotted" w:sz="4" w:space="0" w:color="auto"/>
              <w:left w:val="dotted" w:sz="4" w:space="0" w:color="auto"/>
              <w:bottom w:val="dotted" w:sz="4" w:space="0" w:color="auto"/>
              <w:right w:val="dotted" w:sz="4" w:space="0" w:color="auto"/>
            </w:tcBorders>
            <w:shd w:val="clear" w:color="auto" w:fill="E8E8E8"/>
            <w:vAlign w:val="center"/>
          </w:tcPr>
          <w:p w:rsidR="00D155C3" w:rsidRPr="00604210" w:rsidRDefault="00D155C3" w:rsidP="00695759">
            <w:pPr>
              <w:ind w:left="-108" w:right="-92"/>
              <w:jc w:val="center"/>
              <w:rPr>
                <w:b/>
                <w:sz w:val="12"/>
                <w:szCs w:val="12"/>
              </w:rPr>
            </w:pPr>
            <w:r w:rsidRPr="00604210">
              <w:rPr>
                <w:b/>
                <w:sz w:val="12"/>
                <w:szCs w:val="12"/>
              </w:rPr>
              <w:t>1.</w:t>
            </w:r>
          </w:p>
        </w:tc>
        <w:tc>
          <w:tcPr>
            <w:tcW w:w="1998" w:type="dxa"/>
            <w:tcBorders>
              <w:top w:val="dotted" w:sz="4" w:space="0" w:color="auto"/>
              <w:left w:val="dotted" w:sz="4" w:space="0" w:color="auto"/>
              <w:bottom w:val="dotted" w:sz="4" w:space="0" w:color="auto"/>
              <w:right w:val="dotted" w:sz="4" w:space="0" w:color="auto"/>
            </w:tcBorders>
            <w:shd w:val="clear" w:color="auto" w:fill="E8E8E8"/>
            <w:vAlign w:val="center"/>
          </w:tcPr>
          <w:p w:rsidR="00D155C3" w:rsidRPr="00604210" w:rsidRDefault="00D155C3" w:rsidP="00695759">
            <w:pPr>
              <w:ind w:left="-73" w:right="-49"/>
              <w:jc w:val="center"/>
              <w:rPr>
                <w:b/>
                <w:sz w:val="12"/>
                <w:szCs w:val="12"/>
              </w:rPr>
            </w:pPr>
            <w:r w:rsidRPr="00604210">
              <w:rPr>
                <w:b/>
                <w:sz w:val="12"/>
                <w:szCs w:val="12"/>
              </w:rPr>
              <w:t>2.</w:t>
            </w:r>
          </w:p>
        </w:tc>
        <w:tc>
          <w:tcPr>
            <w:tcW w:w="2655" w:type="dxa"/>
            <w:tcBorders>
              <w:top w:val="dotted" w:sz="4" w:space="0" w:color="auto"/>
              <w:left w:val="dotted" w:sz="4" w:space="0" w:color="auto"/>
              <w:bottom w:val="dotted" w:sz="4" w:space="0" w:color="auto"/>
              <w:right w:val="dotted" w:sz="4" w:space="0" w:color="auto"/>
            </w:tcBorders>
            <w:shd w:val="clear" w:color="auto" w:fill="E8E8E8"/>
            <w:vAlign w:val="center"/>
          </w:tcPr>
          <w:p w:rsidR="00D155C3" w:rsidRPr="00604210" w:rsidRDefault="00D155C3" w:rsidP="00695759">
            <w:pPr>
              <w:jc w:val="center"/>
              <w:rPr>
                <w:b/>
                <w:sz w:val="12"/>
                <w:szCs w:val="12"/>
              </w:rPr>
            </w:pPr>
            <w:r w:rsidRPr="00604210">
              <w:rPr>
                <w:b/>
                <w:sz w:val="12"/>
                <w:szCs w:val="12"/>
              </w:rPr>
              <w:t>3.</w:t>
            </w:r>
          </w:p>
        </w:tc>
        <w:tc>
          <w:tcPr>
            <w:tcW w:w="7086" w:type="dxa"/>
            <w:tcBorders>
              <w:top w:val="dotted" w:sz="4" w:space="0" w:color="auto"/>
              <w:left w:val="dotted" w:sz="4" w:space="0" w:color="auto"/>
              <w:bottom w:val="dotted" w:sz="4" w:space="0" w:color="auto"/>
              <w:right w:val="dotted" w:sz="4" w:space="0" w:color="auto"/>
            </w:tcBorders>
            <w:shd w:val="clear" w:color="auto" w:fill="E8E8E8"/>
            <w:vAlign w:val="center"/>
          </w:tcPr>
          <w:p w:rsidR="00D155C3" w:rsidRPr="00604210" w:rsidRDefault="00D155C3" w:rsidP="00695759">
            <w:pPr>
              <w:jc w:val="center"/>
              <w:rPr>
                <w:b/>
                <w:sz w:val="12"/>
                <w:szCs w:val="12"/>
              </w:rPr>
            </w:pPr>
            <w:r w:rsidRPr="00604210">
              <w:rPr>
                <w:b/>
                <w:sz w:val="12"/>
                <w:szCs w:val="12"/>
              </w:rPr>
              <w:t>4.</w:t>
            </w:r>
          </w:p>
        </w:tc>
        <w:tc>
          <w:tcPr>
            <w:tcW w:w="3573" w:type="dxa"/>
            <w:tcBorders>
              <w:top w:val="dotted" w:sz="4" w:space="0" w:color="auto"/>
              <w:left w:val="dotted" w:sz="4" w:space="0" w:color="auto"/>
              <w:bottom w:val="dotted" w:sz="4" w:space="0" w:color="auto"/>
              <w:right w:val="dotted" w:sz="4" w:space="0" w:color="auto"/>
            </w:tcBorders>
            <w:shd w:val="clear" w:color="auto" w:fill="E8E8E8"/>
            <w:vAlign w:val="center"/>
          </w:tcPr>
          <w:p w:rsidR="00D155C3" w:rsidRPr="00604210" w:rsidRDefault="00D155C3" w:rsidP="00695759">
            <w:pPr>
              <w:ind w:left="-64" w:right="-29"/>
              <w:jc w:val="center"/>
              <w:rPr>
                <w:b/>
                <w:sz w:val="12"/>
                <w:szCs w:val="12"/>
              </w:rPr>
            </w:pPr>
            <w:r w:rsidRPr="00604210">
              <w:rPr>
                <w:b/>
                <w:sz w:val="12"/>
                <w:szCs w:val="12"/>
              </w:rPr>
              <w:t>5.</w:t>
            </w:r>
          </w:p>
        </w:tc>
      </w:tr>
      <w:tr w:rsidR="00D155C3" w:rsidRPr="00604210" w:rsidTr="00E065A8">
        <w:trPr>
          <w:trHeight w:val="70"/>
        </w:trPr>
        <w:tc>
          <w:tcPr>
            <w:tcW w:w="453" w:type="dxa"/>
            <w:tcBorders>
              <w:top w:val="dotted" w:sz="4" w:space="0" w:color="auto"/>
              <w:left w:val="dotted" w:sz="4" w:space="0" w:color="auto"/>
              <w:bottom w:val="dotted" w:sz="4" w:space="0" w:color="auto"/>
              <w:right w:val="dotted" w:sz="4" w:space="0" w:color="auto"/>
            </w:tcBorders>
            <w:shd w:val="clear" w:color="auto" w:fill="E8E8E8"/>
          </w:tcPr>
          <w:p w:rsidR="00D155C3" w:rsidRPr="00893177" w:rsidRDefault="00D155C3" w:rsidP="00535DD3">
            <w:pPr>
              <w:pStyle w:val="ListParagraph"/>
              <w:numPr>
                <w:ilvl w:val="0"/>
                <w:numId w:val="5"/>
              </w:numPr>
              <w:ind w:right="-92"/>
              <w:jc w:val="center"/>
              <w:rPr>
                <w:b/>
                <w:sz w:val="20"/>
                <w:szCs w:val="20"/>
              </w:rPr>
            </w:pPr>
          </w:p>
        </w:tc>
        <w:tc>
          <w:tcPr>
            <w:tcW w:w="11739" w:type="dxa"/>
            <w:gridSpan w:val="3"/>
            <w:tcBorders>
              <w:top w:val="dotted" w:sz="4" w:space="0" w:color="auto"/>
              <w:left w:val="dotted" w:sz="4" w:space="0" w:color="auto"/>
              <w:bottom w:val="dotted" w:sz="4" w:space="0" w:color="auto"/>
              <w:right w:val="dotted" w:sz="4" w:space="0" w:color="auto"/>
            </w:tcBorders>
            <w:shd w:val="clear" w:color="auto" w:fill="E8E8E8"/>
          </w:tcPr>
          <w:p w:rsidR="00D155C3" w:rsidRPr="00893177" w:rsidRDefault="00D155C3" w:rsidP="00695759">
            <w:pPr>
              <w:ind w:left="-64" w:right="-29"/>
              <w:jc w:val="both"/>
              <w:rPr>
                <w:b/>
                <w:sz w:val="20"/>
                <w:szCs w:val="20"/>
              </w:rPr>
            </w:pPr>
            <w:r w:rsidRPr="00893177">
              <w:rPr>
                <w:b/>
                <w:sz w:val="20"/>
                <w:szCs w:val="20"/>
              </w:rPr>
              <w:t>IEKŠLIETU MINISTRIJA:</w:t>
            </w:r>
          </w:p>
        </w:tc>
        <w:tc>
          <w:tcPr>
            <w:tcW w:w="3573" w:type="dxa"/>
            <w:tcBorders>
              <w:top w:val="dotted" w:sz="4" w:space="0" w:color="auto"/>
              <w:left w:val="dotted" w:sz="4" w:space="0" w:color="auto"/>
              <w:bottom w:val="dotted" w:sz="4" w:space="0" w:color="auto"/>
              <w:right w:val="dotted" w:sz="4" w:space="0" w:color="auto"/>
            </w:tcBorders>
            <w:shd w:val="clear" w:color="auto" w:fill="E8E8E8"/>
          </w:tcPr>
          <w:p w:rsidR="00D155C3" w:rsidRPr="00893177" w:rsidRDefault="00D155C3" w:rsidP="00630BA8">
            <w:pPr>
              <w:ind w:left="-24" w:right="-29"/>
              <w:jc w:val="both"/>
              <w:rPr>
                <w:b/>
                <w:sz w:val="20"/>
                <w:szCs w:val="20"/>
              </w:rPr>
            </w:pPr>
          </w:p>
        </w:tc>
      </w:tr>
      <w:tr w:rsidR="00D155C3" w:rsidRPr="00604210" w:rsidTr="001804E4">
        <w:trPr>
          <w:trHeight w:val="70"/>
        </w:trPr>
        <w:tc>
          <w:tcPr>
            <w:tcW w:w="453" w:type="dxa"/>
            <w:tcBorders>
              <w:top w:val="dotted" w:sz="4" w:space="0" w:color="auto"/>
              <w:left w:val="dotted" w:sz="4" w:space="0" w:color="auto"/>
              <w:bottom w:val="dotted" w:sz="4" w:space="0" w:color="auto"/>
              <w:right w:val="dotted" w:sz="4" w:space="0" w:color="auto"/>
            </w:tcBorders>
          </w:tcPr>
          <w:p w:rsidR="00D155C3" w:rsidRPr="00893177" w:rsidRDefault="00D155C3" w:rsidP="00535DD3">
            <w:pPr>
              <w:pStyle w:val="ListParagraph"/>
              <w:numPr>
                <w:ilvl w:val="0"/>
                <w:numId w:val="6"/>
              </w:numPr>
              <w:tabs>
                <w:tab w:val="num" w:pos="176"/>
              </w:tabs>
              <w:ind w:left="34" w:right="-92" w:firstLine="0"/>
              <w:rPr>
                <w:sz w:val="20"/>
                <w:szCs w:val="20"/>
              </w:rPr>
            </w:pPr>
          </w:p>
        </w:tc>
        <w:tc>
          <w:tcPr>
            <w:tcW w:w="1998" w:type="dxa"/>
            <w:tcBorders>
              <w:top w:val="dotted" w:sz="4" w:space="0" w:color="auto"/>
              <w:left w:val="dotted" w:sz="4" w:space="0" w:color="auto"/>
              <w:bottom w:val="dotted" w:sz="4" w:space="0" w:color="auto"/>
              <w:right w:val="dotted" w:sz="4" w:space="0" w:color="auto"/>
            </w:tcBorders>
          </w:tcPr>
          <w:p w:rsidR="00D155C3" w:rsidRPr="00851F7B" w:rsidRDefault="00D155C3" w:rsidP="00C61E5A">
            <w:pPr>
              <w:ind w:left="11"/>
              <w:rPr>
                <w:bCs/>
                <w:sz w:val="20"/>
                <w:szCs w:val="20"/>
                <w:lang w:eastAsia="lv-LV"/>
              </w:rPr>
            </w:pPr>
            <w:r w:rsidRPr="00B22D76">
              <w:rPr>
                <w:bCs/>
                <w:sz w:val="20"/>
                <w:szCs w:val="20"/>
                <w:lang w:eastAsia="lv-LV"/>
              </w:rPr>
              <w:t>Valsts policijas Latgales reģiona pārvaldes (t.sk., Īslaicīgās aizturēšanas izolatora) un Valsts policijas koledžas Latgales reģiona filiāles ēku (būvju) būvniecība un rekonstrukcija Daugavpils cietokšņa ēku kompleksā (attīstības II posms – būvniecības 2. – 6.kārta)</w:t>
            </w:r>
            <w:r>
              <w:rPr>
                <w:bCs/>
                <w:sz w:val="20"/>
                <w:szCs w:val="20"/>
                <w:lang w:eastAsia="lv-LV"/>
              </w:rPr>
              <w:t>.</w:t>
            </w:r>
          </w:p>
        </w:tc>
        <w:tc>
          <w:tcPr>
            <w:tcW w:w="2655" w:type="dxa"/>
            <w:tcBorders>
              <w:top w:val="dotted" w:sz="4" w:space="0" w:color="auto"/>
              <w:left w:val="dotted" w:sz="4" w:space="0" w:color="auto"/>
              <w:bottom w:val="dotted" w:sz="4" w:space="0" w:color="auto"/>
              <w:right w:val="dotted" w:sz="4" w:space="0" w:color="auto"/>
            </w:tcBorders>
          </w:tcPr>
          <w:p w:rsidR="00D155C3" w:rsidRDefault="00D155C3" w:rsidP="00CA444D">
            <w:pPr>
              <w:numPr>
                <w:ilvl w:val="0"/>
                <w:numId w:val="1"/>
              </w:numPr>
              <w:tabs>
                <w:tab w:val="clear" w:pos="296"/>
                <w:tab w:val="num" w:pos="72"/>
              </w:tabs>
              <w:ind w:left="72" w:right="-60" w:hanging="136"/>
              <w:jc w:val="both"/>
              <w:rPr>
                <w:sz w:val="20"/>
                <w:szCs w:val="20"/>
              </w:rPr>
            </w:pPr>
            <w:r w:rsidRPr="00893177">
              <w:rPr>
                <w:sz w:val="20"/>
                <w:szCs w:val="20"/>
              </w:rPr>
              <w:t>Ministru kabineta 2007.gada 20.februāra sēdes protokollēmums (prot.Nr.14 40.§) „Par Valsts policijas koledžas Latgales reģiona filiāles izvietošanu Daugavpils cietokšņa ēku kompleksā” (turpmāk šajā rindkopā – MK protokollēmums Nr.14)</w:t>
            </w:r>
            <w:r>
              <w:rPr>
                <w:sz w:val="20"/>
                <w:szCs w:val="20"/>
              </w:rPr>
              <w:t>;</w:t>
            </w:r>
          </w:p>
          <w:p w:rsidR="00D155C3" w:rsidRPr="00893177" w:rsidRDefault="00D155C3" w:rsidP="00CA444D">
            <w:pPr>
              <w:numPr>
                <w:ilvl w:val="0"/>
                <w:numId w:val="1"/>
              </w:numPr>
              <w:tabs>
                <w:tab w:val="clear" w:pos="296"/>
                <w:tab w:val="num" w:pos="72"/>
              </w:tabs>
              <w:ind w:left="72" w:right="-60" w:hanging="136"/>
              <w:jc w:val="both"/>
              <w:rPr>
                <w:sz w:val="20"/>
                <w:szCs w:val="20"/>
              </w:rPr>
            </w:pPr>
            <w:r w:rsidRPr="00F5209D">
              <w:rPr>
                <w:sz w:val="20"/>
                <w:szCs w:val="20"/>
              </w:rPr>
              <w:t>MK protokollēmums Nr.4</w:t>
            </w:r>
            <w:r>
              <w:rPr>
                <w:sz w:val="20"/>
                <w:szCs w:val="20"/>
              </w:rPr>
              <w:t xml:space="preserve">7. </w:t>
            </w:r>
          </w:p>
        </w:tc>
        <w:tc>
          <w:tcPr>
            <w:tcW w:w="7086" w:type="dxa"/>
            <w:tcBorders>
              <w:top w:val="dotted" w:sz="4" w:space="0" w:color="auto"/>
              <w:left w:val="dotted" w:sz="4" w:space="0" w:color="auto"/>
              <w:bottom w:val="dotted" w:sz="4" w:space="0" w:color="auto"/>
              <w:right w:val="dotted" w:sz="4" w:space="0" w:color="auto"/>
            </w:tcBorders>
          </w:tcPr>
          <w:p w:rsidR="00D155C3" w:rsidRPr="00893177" w:rsidRDefault="00D155C3" w:rsidP="002E08C1">
            <w:pPr>
              <w:spacing w:after="40"/>
              <w:jc w:val="both"/>
              <w:rPr>
                <w:sz w:val="20"/>
                <w:szCs w:val="20"/>
              </w:rPr>
            </w:pPr>
            <w:r w:rsidRPr="00893177">
              <w:rPr>
                <w:sz w:val="20"/>
                <w:szCs w:val="20"/>
              </w:rPr>
              <w:t>Saskaņā ar MK protokollēmumā Nr.14 dotajiem uzdevumiem Sabiedrība pabeidza tehniskā projekta izstrādes un ekspertīzes darbus.</w:t>
            </w:r>
          </w:p>
          <w:p w:rsidR="00D155C3" w:rsidRPr="00893177" w:rsidRDefault="00D155C3" w:rsidP="002E08C1">
            <w:pPr>
              <w:spacing w:after="40"/>
              <w:jc w:val="both"/>
              <w:rPr>
                <w:sz w:val="20"/>
                <w:szCs w:val="20"/>
              </w:rPr>
            </w:pPr>
            <w:r w:rsidRPr="00893177">
              <w:rPr>
                <w:sz w:val="20"/>
                <w:szCs w:val="20"/>
              </w:rPr>
              <w:t xml:space="preserve">Lai nodrošinātu daļēju šī projekta īstenošanu (attīstības 1.posms), kas tika akceptēts ar MK protokollēmumu Nr.42 (prot.Nr.42 21.§, 2.2.apakšpunkts), minētais tehniskais projekts tika sadalīts </w:t>
            </w:r>
            <w:r>
              <w:rPr>
                <w:sz w:val="20"/>
                <w:szCs w:val="20"/>
              </w:rPr>
              <w:t xml:space="preserve">būvniecības </w:t>
            </w:r>
            <w:r w:rsidRPr="00893177">
              <w:rPr>
                <w:sz w:val="20"/>
                <w:szCs w:val="20"/>
              </w:rPr>
              <w:t>kārtās:</w:t>
            </w:r>
          </w:p>
          <w:p w:rsidR="00D155C3" w:rsidRPr="00893177" w:rsidRDefault="00D155C3" w:rsidP="00535DD3">
            <w:pPr>
              <w:pStyle w:val="ListParagraph"/>
              <w:numPr>
                <w:ilvl w:val="0"/>
                <w:numId w:val="8"/>
              </w:numPr>
              <w:spacing w:after="40"/>
              <w:ind w:left="280" w:hanging="280"/>
              <w:jc w:val="both"/>
              <w:rPr>
                <w:sz w:val="20"/>
                <w:szCs w:val="20"/>
              </w:rPr>
            </w:pPr>
            <w:r>
              <w:rPr>
                <w:sz w:val="20"/>
                <w:szCs w:val="20"/>
              </w:rPr>
              <w:t>būvniecības</w:t>
            </w:r>
            <w:r w:rsidRPr="00893177">
              <w:rPr>
                <w:sz w:val="20"/>
                <w:szCs w:val="20"/>
              </w:rPr>
              <w:t xml:space="preserve"> 1.kārta (attīstības I posms, tiek īstenots) Ie</w:t>
            </w:r>
            <w:r>
              <w:rPr>
                <w:sz w:val="20"/>
                <w:szCs w:val="20"/>
              </w:rPr>
              <w:t>kšlietu ministrijas</w:t>
            </w:r>
            <w:r w:rsidRPr="00893177">
              <w:rPr>
                <w:sz w:val="20"/>
                <w:szCs w:val="20"/>
              </w:rPr>
              <w:t xml:space="preserve"> Administratīvā ēka Nr.1 – rekonstrukcija; administratīvā ēka Nr.13 – rekonstrukcija; Īslaicīgā aizturēšanas vieta Nr.14 – jaunbūve; transformatora apakšstacija Nr.15 – rekonstrukcija</w:t>
            </w:r>
            <w:r>
              <w:rPr>
                <w:sz w:val="20"/>
                <w:szCs w:val="20"/>
              </w:rPr>
              <w:t xml:space="preserve"> </w:t>
            </w:r>
            <w:r w:rsidRPr="008373DC">
              <w:rPr>
                <w:sz w:val="20"/>
                <w:szCs w:val="20"/>
              </w:rPr>
              <w:t xml:space="preserve">(atbalstīta ar </w:t>
            </w:r>
            <w:r>
              <w:rPr>
                <w:sz w:val="20"/>
                <w:szCs w:val="20"/>
              </w:rPr>
              <w:t>Ministru kabineta 2010.gada 17.augusta sēdes</w:t>
            </w:r>
            <w:r w:rsidRPr="008373DC">
              <w:rPr>
                <w:sz w:val="20"/>
                <w:szCs w:val="20"/>
              </w:rPr>
              <w:t xml:space="preserve"> protokollēmum</w:t>
            </w:r>
            <w:r>
              <w:rPr>
                <w:sz w:val="20"/>
                <w:szCs w:val="20"/>
              </w:rPr>
              <w:t>u</w:t>
            </w:r>
            <w:r w:rsidRPr="008373DC">
              <w:rPr>
                <w:sz w:val="20"/>
                <w:szCs w:val="20"/>
              </w:rPr>
              <w:t xml:space="preserve"> Nr.4</w:t>
            </w:r>
            <w:r>
              <w:rPr>
                <w:sz w:val="20"/>
                <w:szCs w:val="20"/>
              </w:rPr>
              <w:t>2 21.</w:t>
            </w:r>
            <w:r w:rsidRPr="00893177">
              <w:rPr>
                <w:sz w:val="20"/>
                <w:szCs w:val="20"/>
              </w:rPr>
              <w:t>§</w:t>
            </w:r>
            <w:r w:rsidRPr="00F5209D">
              <w:rPr>
                <w:sz w:val="20"/>
                <w:szCs w:val="20"/>
              </w:rPr>
              <w:t xml:space="preserve"> Informatīvais </w:t>
            </w:r>
            <w:smartTag w:uri="schemas-tilde-lv/tildestengine" w:element="veidnes">
              <w:smartTagPr>
                <w:attr w:name="id" w:val="-1"/>
                <w:attr w:name="baseform" w:val="ziņojums"/>
                <w:attr w:name="text" w:val="ziņojums"/>
              </w:smartTagPr>
              <w:r w:rsidRPr="00F5209D">
                <w:rPr>
                  <w:sz w:val="20"/>
                  <w:szCs w:val="20"/>
                </w:rPr>
                <w:t>ziņojums</w:t>
              </w:r>
            </w:smartTag>
            <w:r w:rsidRPr="00F5209D">
              <w:rPr>
                <w:sz w:val="20"/>
                <w:szCs w:val="20"/>
              </w:rPr>
              <w:t xml:space="preserve"> </w:t>
            </w:r>
            <w:r>
              <w:rPr>
                <w:sz w:val="20"/>
                <w:szCs w:val="20"/>
              </w:rPr>
              <w:t>„</w:t>
            </w:r>
            <w:r w:rsidRPr="00F5209D">
              <w:rPr>
                <w:sz w:val="20"/>
                <w:szCs w:val="20"/>
              </w:rPr>
              <w:t>Par turpmāko rīcību ar valsts akciju sabiedrības „Valsts nekustamie īpašumi” būvniecības projektiem</w:t>
            </w:r>
            <w:r>
              <w:rPr>
                <w:sz w:val="20"/>
                <w:szCs w:val="20"/>
              </w:rPr>
              <w:t>”</w:t>
            </w:r>
            <w:r w:rsidRPr="008373DC">
              <w:rPr>
                <w:sz w:val="20"/>
                <w:szCs w:val="20"/>
              </w:rPr>
              <w:t>);</w:t>
            </w:r>
            <w:r>
              <w:rPr>
                <w:sz w:val="20"/>
                <w:szCs w:val="20"/>
              </w:rPr>
              <w:t xml:space="preserve"> </w:t>
            </w:r>
            <w:r w:rsidRPr="00893177">
              <w:rPr>
                <w:sz w:val="20"/>
                <w:szCs w:val="20"/>
              </w:rPr>
              <w:t xml:space="preserve"> </w:t>
            </w:r>
          </w:p>
          <w:p w:rsidR="00D155C3" w:rsidRPr="00893177" w:rsidRDefault="00D155C3" w:rsidP="00535DD3">
            <w:pPr>
              <w:pStyle w:val="ListParagraph"/>
              <w:numPr>
                <w:ilvl w:val="0"/>
                <w:numId w:val="8"/>
              </w:numPr>
              <w:spacing w:after="40"/>
              <w:ind w:left="280" w:hanging="280"/>
              <w:jc w:val="both"/>
              <w:rPr>
                <w:sz w:val="20"/>
                <w:szCs w:val="20"/>
              </w:rPr>
            </w:pPr>
            <w:r>
              <w:rPr>
                <w:sz w:val="20"/>
                <w:szCs w:val="20"/>
              </w:rPr>
              <w:t>būvniecības</w:t>
            </w:r>
            <w:r w:rsidRPr="00893177">
              <w:rPr>
                <w:sz w:val="20"/>
                <w:szCs w:val="20"/>
              </w:rPr>
              <w:t xml:space="preserve"> 2.kārta (attīstības II posms) Ie</w:t>
            </w:r>
            <w:r>
              <w:rPr>
                <w:sz w:val="20"/>
                <w:szCs w:val="20"/>
              </w:rPr>
              <w:t>kšlietu ministrijas</w:t>
            </w:r>
            <w:r w:rsidRPr="00893177">
              <w:rPr>
                <w:sz w:val="20"/>
                <w:szCs w:val="20"/>
              </w:rPr>
              <w:t xml:space="preserve"> Kriminālistikas laboratorija Nr.3 – rekonstrukcija</w:t>
            </w:r>
            <w:r w:rsidRPr="009318A7">
              <w:rPr>
                <w:sz w:val="20"/>
                <w:szCs w:val="20"/>
              </w:rPr>
              <w:t>;</w:t>
            </w:r>
          </w:p>
          <w:p w:rsidR="00D155C3" w:rsidRPr="00CA59F7" w:rsidRDefault="00D155C3" w:rsidP="00535DD3">
            <w:pPr>
              <w:pStyle w:val="ListParagraph"/>
              <w:numPr>
                <w:ilvl w:val="0"/>
                <w:numId w:val="8"/>
              </w:numPr>
              <w:spacing w:after="40"/>
              <w:ind w:left="280" w:hanging="280"/>
              <w:jc w:val="both"/>
              <w:rPr>
                <w:sz w:val="20"/>
                <w:szCs w:val="20"/>
              </w:rPr>
            </w:pPr>
            <w:r>
              <w:rPr>
                <w:sz w:val="20"/>
                <w:szCs w:val="20"/>
              </w:rPr>
              <w:t>būvniecības</w:t>
            </w:r>
            <w:r w:rsidRPr="00893177">
              <w:rPr>
                <w:sz w:val="20"/>
                <w:szCs w:val="20"/>
              </w:rPr>
              <w:t xml:space="preserve"> </w:t>
            </w:r>
            <w:r w:rsidRPr="00CA59F7">
              <w:rPr>
                <w:sz w:val="20"/>
                <w:szCs w:val="20"/>
              </w:rPr>
              <w:t xml:space="preserve">3.kārta (attīstības II posms) </w:t>
            </w:r>
            <w:r w:rsidRPr="00893177">
              <w:rPr>
                <w:sz w:val="20"/>
                <w:szCs w:val="20"/>
              </w:rPr>
              <w:t>Ie</w:t>
            </w:r>
            <w:r>
              <w:rPr>
                <w:sz w:val="20"/>
                <w:szCs w:val="20"/>
              </w:rPr>
              <w:t>kšlietu ministrijas</w:t>
            </w:r>
            <w:r w:rsidRPr="00CA59F7">
              <w:rPr>
                <w:sz w:val="20"/>
                <w:szCs w:val="20"/>
              </w:rPr>
              <w:t xml:space="preserve"> Autosaimniecības ēka ar auto mazgātuvi Nr.6 – jaunbūve;</w:t>
            </w:r>
          </w:p>
          <w:p w:rsidR="00D155C3" w:rsidRPr="00CA59F7" w:rsidRDefault="00D155C3" w:rsidP="00535DD3">
            <w:pPr>
              <w:pStyle w:val="ListParagraph"/>
              <w:numPr>
                <w:ilvl w:val="0"/>
                <w:numId w:val="8"/>
              </w:numPr>
              <w:spacing w:after="40"/>
              <w:ind w:left="280" w:hanging="280"/>
              <w:jc w:val="both"/>
              <w:rPr>
                <w:sz w:val="20"/>
                <w:szCs w:val="20"/>
              </w:rPr>
            </w:pPr>
            <w:r>
              <w:rPr>
                <w:sz w:val="20"/>
                <w:szCs w:val="20"/>
              </w:rPr>
              <w:t>būvniecības</w:t>
            </w:r>
            <w:r w:rsidRPr="00893177">
              <w:rPr>
                <w:sz w:val="20"/>
                <w:szCs w:val="20"/>
              </w:rPr>
              <w:t xml:space="preserve"> </w:t>
            </w:r>
            <w:r w:rsidRPr="00CA59F7">
              <w:rPr>
                <w:sz w:val="20"/>
                <w:szCs w:val="20"/>
              </w:rPr>
              <w:t xml:space="preserve">4.kārta (attīstības II posms) </w:t>
            </w:r>
            <w:r w:rsidRPr="00893177">
              <w:rPr>
                <w:sz w:val="20"/>
                <w:szCs w:val="20"/>
              </w:rPr>
              <w:t>Ie</w:t>
            </w:r>
            <w:r>
              <w:rPr>
                <w:sz w:val="20"/>
                <w:szCs w:val="20"/>
              </w:rPr>
              <w:t>kšlietu ministrijas</w:t>
            </w:r>
            <w:r w:rsidRPr="00CA59F7">
              <w:rPr>
                <w:sz w:val="20"/>
                <w:szCs w:val="20"/>
              </w:rPr>
              <w:t xml:space="preserve"> Sporta komplekss, ēdnīca, šautuve Nr.4 – jaunbūve;</w:t>
            </w:r>
          </w:p>
          <w:p w:rsidR="00D155C3" w:rsidRPr="00CA59F7" w:rsidRDefault="00D155C3" w:rsidP="00535DD3">
            <w:pPr>
              <w:pStyle w:val="ListParagraph"/>
              <w:numPr>
                <w:ilvl w:val="0"/>
                <w:numId w:val="8"/>
              </w:numPr>
              <w:spacing w:after="40"/>
              <w:ind w:left="280" w:hanging="280"/>
              <w:jc w:val="both"/>
              <w:rPr>
                <w:sz w:val="20"/>
                <w:szCs w:val="20"/>
              </w:rPr>
            </w:pPr>
            <w:r>
              <w:rPr>
                <w:sz w:val="20"/>
                <w:szCs w:val="20"/>
              </w:rPr>
              <w:t>būvniecības</w:t>
            </w:r>
            <w:r w:rsidRPr="00893177">
              <w:rPr>
                <w:sz w:val="20"/>
                <w:szCs w:val="20"/>
              </w:rPr>
              <w:t xml:space="preserve"> </w:t>
            </w:r>
            <w:r w:rsidRPr="00CA59F7">
              <w:rPr>
                <w:sz w:val="20"/>
                <w:szCs w:val="20"/>
              </w:rPr>
              <w:t xml:space="preserve">5.kārta (attīstības II posms) </w:t>
            </w:r>
            <w:r w:rsidRPr="00893177">
              <w:rPr>
                <w:sz w:val="20"/>
                <w:szCs w:val="20"/>
              </w:rPr>
              <w:t>Ie</w:t>
            </w:r>
            <w:r>
              <w:rPr>
                <w:sz w:val="20"/>
                <w:szCs w:val="20"/>
              </w:rPr>
              <w:t>kšlietu ministrijas</w:t>
            </w:r>
            <w:r w:rsidRPr="00CA59F7">
              <w:rPr>
                <w:sz w:val="20"/>
                <w:szCs w:val="20"/>
              </w:rPr>
              <w:t xml:space="preserve"> Valsts policijas koledžas Latgales reģionālā filiāle Nr.7 – rekonstrukcija; dienesta viesnīca Nr.2 – rekonstrukcija;</w:t>
            </w:r>
          </w:p>
          <w:p w:rsidR="00D155C3" w:rsidRPr="00301E4E" w:rsidRDefault="00D155C3" w:rsidP="00535DD3">
            <w:pPr>
              <w:pStyle w:val="ListParagraph"/>
              <w:numPr>
                <w:ilvl w:val="0"/>
                <w:numId w:val="8"/>
              </w:numPr>
              <w:spacing w:after="40"/>
              <w:ind w:left="280" w:hanging="280"/>
              <w:jc w:val="both"/>
              <w:rPr>
                <w:sz w:val="20"/>
                <w:szCs w:val="20"/>
              </w:rPr>
            </w:pPr>
            <w:r>
              <w:rPr>
                <w:sz w:val="20"/>
                <w:szCs w:val="20"/>
              </w:rPr>
              <w:t>būvniecības</w:t>
            </w:r>
            <w:r w:rsidRPr="00893177">
              <w:rPr>
                <w:sz w:val="20"/>
                <w:szCs w:val="20"/>
              </w:rPr>
              <w:t xml:space="preserve"> </w:t>
            </w:r>
            <w:r w:rsidRPr="00301E4E">
              <w:rPr>
                <w:sz w:val="20"/>
                <w:szCs w:val="20"/>
              </w:rPr>
              <w:t>6.kārta (attīstības II posms) K</w:t>
            </w:r>
            <w:r>
              <w:rPr>
                <w:sz w:val="20"/>
                <w:szCs w:val="20"/>
              </w:rPr>
              <w:t xml:space="preserve">ultūras ministrijas </w:t>
            </w:r>
            <w:r w:rsidRPr="00301E4E">
              <w:rPr>
                <w:sz w:val="20"/>
                <w:szCs w:val="20"/>
              </w:rPr>
              <w:t xml:space="preserve">Daugavpils zonālais valsts arhīvs Nr.8 – rekonstrukcija. (izdalīts atsevišķi šī informatīvā ziņojuma </w:t>
            </w:r>
            <w:r w:rsidRPr="00404719">
              <w:rPr>
                <w:sz w:val="20"/>
                <w:szCs w:val="20"/>
              </w:rPr>
              <w:t>14.punktā</w:t>
            </w:r>
            <w:r w:rsidRPr="00301E4E">
              <w:rPr>
                <w:sz w:val="20"/>
                <w:szCs w:val="20"/>
              </w:rPr>
              <w:t xml:space="preserve"> kā KM objekts un netiek iekļauts uz IeM attiecināmajās izmaksās).</w:t>
            </w:r>
          </w:p>
          <w:p w:rsidR="00D155C3" w:rsidRPr="00C13B88" w:rsidRDefault="00D155C3" w:rsidP="002E08C1">
            <w:pPr>
              <w:spacing w:after="40"/>
              <w:jc w:val="both"/>
              <w:rPr>
                <w:sz w:val="20"/>
                <w:szCs w:val="20"/>
              </w:rPr>
            </w:pPr>
            <w:r w:rsidRPr="00C13B88">
              <w:rPr>
                <w:sz w:val="20"/>
                <w:szCs w:val="20"/>
              </w:rPr>
              <w:t>Sadalītais tehniskais projekts (visas kārtas) tika pārskaņots būvvaldē un t</w:t>
            </w:r>
            <w:r>
              <w:rPr>
                <w:sz w:val="20"/>
                <w:szCs w:val="20"/>
              </w:rPr>
              <w:t>ā</w:t>
            </w:r>
            <w:r w:rsidRPr="00C13B88">
              <w:rPr>
                <w:sz w:val="20"/>
                <w:szCs w:val="20"/>
              </w:rPr>
              <w:t xml:space="preserve"> derīguma termiņš ir </w:t>
            </w:r>
            <w:r>
              <w:rPr>
                <w:sz w:val="20"/>
                <w:szCs w:val="20"/>
              </w:rPr>
              <w:t xml:space="preserve">akceptēts </w:t>
            </w:r>
            <w:r w:rsidRPr="00C13B88">
              <w:rPr>
                <w:sz w:val="20"/>
                <w:szCs w:val="20"/>
              </w:rPr>
              <w:t>līdz 2012.gada 31.augustam</w:t>
            </w:r>
            <w:r>
              <w:rPr>
                <w:sz w:val="20"/>
                <w:szCs w:val="20"/>
              </w:rPr>
              <w:t>. Saskaņā ar Ministru kabineta 1997.gada 1.aprīļa noteikumu Nr.112 „Vispārīgie būvnoteikumi” 110.punktu līdz minētajam datumam (</w:t>
            </w:r>
            <w:r w:rsidRPr="00C13B88">
              <w:rPr>
                <w:sz w:val="20"/>
                <w:szCs w:val="20"/>
              </w:rPr>
              <w:t>2012.gada 31.august</w:t>
            </w:r>
            <w:r>
              <w:rPr>
                <w:sz w:val="20"/>
                <w:szCs w:val="20"/>
              </w:rPr>
              <w:t>am)</w:t>
            </w:r>
            <w:r w:rsidRPr="001B25C1">
              <w:rPr>
                <w:sz w:val="20"/>
                <w:szCs w:val="20"/>
              </w:rPr>
              <w:t xml:space="preserve"> ir iespējas pagarināt Būvprojekta akcepta derīguma termiņu vēl vienu reizi uz diviem gadiem.</w:t>
            </w:r>
          </w:p>
          <w:p w:rsidR="00D155C3" w:rsidRPr="00B22D76" w:rsidRDefault="00D155C3" w:rsidP="00335361">
            <w:pPr>
              <w:jc w:val="both"/>
              <w:rPr>
                <w:color w:val="FF0000"/>
                <w:sz w:val="20"/>
                <w:szCs w:val="20"/>
                <w:highlight w:val="yellow"/>
              </w:rPr>
            </w:pPr>
            <w:r w:rsidRPr="00B01CE1">
              <w:rPr>
                <w:sz w:val="20"/>
                <w:szCs w:val="20"/>
              </w:rPr>
              <w:t>A</w:t>
            </w:r>
            <w:r w:rsidRPr="00B01CE1">
              <w:rPr>
                <w:bCs/>
                <w:sz w:val="20"/>
                <w:szCs w:val="20"/>
                <w:lang w:eastAsia="lv-LV"/>
              </w:rPr>
              <w:t>ttīstības II posma – būvniecības 2.– 5.kārta</w:t>
            </w:r>
            <w:r>
              <w:rPr>
                <w:bCs/>
                <w:sz w:val="20"/>
                <w:szCs w:val="20"/>
                <w:lang w:eastAsia="lv-LV"/>
              </w:rPr>
              <w:t>s</w:t>
            </w:r>
            <w:r w:rsidRPr="00B01CE1">
              <w:rPr>
                <w:bCs/>
                <w:sz w:val="20"/>
                <w:szCs w:val="20"/>
                <w:lang w:eastAsia="lv-LV"/>
              </w:rPr>
              <w:t xml:space="preserve"> </w:t>
            </w:r>
            <w:r w:rsidRPr="00B01CE1">
              <w:rPr>
                <w:sz w:val="20"/>
                <w:szCs w:val="20"/>
              </w:rPr>
              <w:t xml:space="preserve">provizoriskās kapitālieguldījumu </w:t>
            </w:r>
            <w:r w:rsidRPr="00B01CE1">
              <w:rPr>
                <w:sz w:val="20"/>
                <w:szCs w:val="20"/>
              </w:rPr>
              <w:lastRenderedPageBreak/>
              <w:t xml:space="preserve">izmaksas: </w:t>
            </w:r>
            <w:r w:rsidRPr="00C66305">
              <w:rPr>
                <w:sz w:val="20"/>
                <w:szCs w:val="20"/>
              </w:rPr>
              <w:t xml:space="preserve">24 652 497 (ar PVN), </w:t>
            </w:r>
            <w:r w:rsidRPr="00EF38B8">
              <w:rPr>
                <w:sz w:val="20"/>
                <w:szCs w:val="20"/>
              </w:rPr>
              <w:t xml:space="preserve">t.sk. faktiskās izmaksas uz </w:t>
            </w:r>
            <w:r w:rsidRPr="00C66305">
              <w:rPr>
                <w:sz w:val="20"/>
                <w:szCs w:val="20"/>
              </w:rPr>
              <w:t>31.12.201</w:t>
            </w:r>
            <w:r>
              <w:rPr>
                <w:sz w:val="20"/>
                <w:szCs w:val="20"/>
              </w:rPr>
              <w:t>1</w:t>
            </w:r>
            <w:r w:rsidRPr="00C66305">
              <w:rPr>
                <w:sz w:val="20"/>
                <w:szCs w:val="20"/>
              </w:rPr>
              <w:t>.: 2 072 </w:t>
            </w:r>
            <w:smartTag w:uri="schemas-tilde-lv/tildestengine" w:element="veidnes">
              <w:smartTagPr>
                <w:attr w:name="id" w:val="-1"/>
                <w:attr w:name="baseform" w:val="ziņojums"/>
                <w:attr w:name="text" w:val="ziņojums"/>
              </w:smartTagPr>
              <w:smartTag w:uri="schemas-tilde-lv/tildestengine" w:element="currency2">
                <w:smartTagPr>
                  <w:attr w:name="currency_text" w:val="lati"/>
                  <w:attr w:name="currency_value" w:val="450"/>
                  <w:attr w:name="currency_key" w:val="LVL"/>
                  <w:attr w:name="currency_id" w:val="48"/>
                </w:smartTagPr>
                <w:r w:rsidRPr="00C66305">
                  <w:rPr>
                    <w:sz w:val="20"/>
                    <w:szCs w:val="20"/>
                  </w:rPr>
                  <w:t>450 lati</w:t>
                </w:r>
              </w:smartTag>
            </w:smartTag>
            <w:r w:rsidRPr="00C66305">
              <w:rPr>
                <w:sz w:val="20"/>
                <w:szCs w:val="20"/>
              </w:rPr>
              <w:t xml:space="preserve"> (ar PVN).</w:t>
            </w:r>
          </w:p>
        </w:tc>
        <w:tc>
          <w:tcPr>
            <w:tcW w:w="3573" w:type="dxa"/>
            <w:tcBorders>
              <w:top w:val="dotted" w:sz="4" w:space="0" w:color="auto"/>
              <w:left w:val="dotted" w:sz="4" w:space="0" w:color="auto"/>
              <w:bottom w:val="dotted" w:sz="4" w:space="0" w:color="auto"/>
              <w:right w:val="dotted" w:sz="4" w:space="0" w:color="auto"/>
            </w:tcBorders>
          </w:tcPr>
          <w:p w:rsidR="00D155C3" w:rsidRPr="00B22D76" w:rsidRDefault="00D155C3" w:rsidP="00D66FC5">
            <w:pPr>
              <w:tabs>
                <w:tab w:val="num" w:pos="1800"/>
              </w:tabs>
              <w:ind w:left="-24" w:right="-29"/>
              <w:jc w:val="both"/>
              <w:rPr>
                <w:sz w:val="20"/>
                <w:szCs w:val="20"/>
                <w:u w:val="single"/>
              </w:rPr>
            </w:pPr>
            <w:r>
              <w:rPr>
                <w:sz w:val="20"/>
                <w:szCs w:val="20"/>
                <w:u w:val="single"/>
              </w:rPr>
              <w:lastRenderedPageBreak/>
              <w:t>Iekšlietu m</w:t>
            </w:r>
            <w:r w:rsidRPr="00B22D76">
              <w:rPr>
                <w:sz w:val="20"/>
                <w:szCs w:val="20"/>
                <w:u w:val="single"/>
              </w:rPr>
              <w:t>inistrijas viedoklis</w:t>
            </w:r>
            <w:r w:rsidRPr="00B22D76">
              <w:rPr>
                <w:sz w:val="20"/>
                <w:szCs w:val="20"/>
              </w:rPr>
              <w:t>:</w:t>
            </w:r>
          </w:p>
          <w:p w:rsidR="00D155C3" w:rsidRDefault="00D155C3" w:rsidP="00D66FC5">
            <w:pPr>
              <w:tabs>
                <w:tab w:val="num" w:pos="1800"/>
              </w:tabs>
              <w:ind w:left="-24" w:right="-29"/>
              <w:jc w:val="both"/>
              <w:rPr>
                <w:sz w:val="20"/>
                <w:szCs w:val="20"/>
              </w:rPr>
            </w:pPr>
            <w:r>
              <w:rPr>
                <w:sz w:val="20"/>
                <w:szCs w:val="20"/>
              </w:rPr>
              <w:t>Iekšlietu ministrija 2012.gada 1.marta vēstulē Nr.1-89/689 informē, ka konceptuāli atbalsta šo būvniecības projektu, paredzot 2013.gadā to virzīt atbalsta saņemšanai Ministru kabinetā būvniecības uzsākšanai.</w:t>
            </w:r>
          </w:p>
          <w:p w:rsidR="00D155C3" w:rsidRDefault="00D155C3" w:rsidP="00D66FC5">
            <w:pPr>
              <w:tabs>
                <w:tab w:val="num" w:pos="1800"/>
              </w:tabs>
              <w:ind w:left="-24" w:right="-29"/>
              <w:jc w:val="both"/>
              <w:rPr>
                <w:sz w:val="20"/>
                <w:szCs w:val="20"/>
              </w:rPr>
            </w:pPr>
          </w:p>
          <w:p w:rsidR="00D155C3" w:rsidRDefault="00D155C3" w:rsidP="00D66FC5">
            <w:pPr>
              <w:tabs>
                <w:tab w:val="num" w:pos="1800"/>
              </w:tabs>
              <w:ind w:left="-24" w:right="-29"/>
              <w:jc w:val="both"/>
              <w:rPr>
                <w:sz w:val="20"/>
                <w:szCs w:val="20"/>
              </w:rPr>
            </w:pPr>
            <w:r w:rsidRPr="00B22D76">
              <w:rPr>
                <w:sz w:val="20"/>
                <w:szCs w:val="20"/>
                <w:u w:val="single"/>
              </w:rPr>
              <w:t>Finanšu ministrijas viedoklis</w:t>
            </w:r>
            <w:r>
              <w:rPr>
                <w:sz w:val="20"/>
                <w:szCs w:val="20"/>
              </w:rPr>
              <w:t>:</w:t>
            </w:r>
          </w:p>
          <w:p w:rsidR="00D155C3" w:rsidRPr="00115408" w:rsidRDefault="00D155C3" w:rsidP="0052204C">
            <w:pPr>
              <w:tabs>
                <w:tab w:val="num" w:pos="1800"/>
              </w:tabs>
              <w:ind w:left="-24" w:right="-29"/>
              <w:jc w:val="both"/>
              <w:rPr>
                <w:sz w:val="20"/>
                <w:szCs w:val="20"/>
              </w:rPr>
            </w:pPr>
            <w:r>
              <w:rPr>
                <w:sz w:val="20"/>
                <w:szCs w:val="20"/>
              </w:rPr>
              <w:t>Ņ</w:t>
            </w:r>
            <w:r w:rsidRPr="00041900">
              <w:rPr>
                <w:sz w:val="20"/>
                <w:szCs w:val="20"/>
              </w:rPr>
              <w:t>emot vērā</w:t>
            </w:r>
            <w:r>
              <w:rPr>
                <w:sz w:val="20"/>
                <w:szCs w:val="20"/>
              </w:rPr>
              <w:t xml:space="preserve"> to</w:t>
            </w:r>
            <w:r w:rsidRPr="00041900">
              <w:rPr>
                <w:sz w:val="20"/>
                <w:szCs w:val="20"/>
              </w:rPr>
              <w:t>, ka Latvijai ir būtiski turpināt ievērot konsekventu fiskālo politiku attiecībā uz virzīšanos uz ekonomiskajā ciklā sabalans</w:t>
            </w:r>
            <w:r>
              <w:rPr>
                <w:sz w:val="20"/>
                <w:szCs w:val="20"/>
              </w:rPr>
              <w:t xml:space="preserve">ētu vispārējās valdības budžeta bilanci (neradītu papildus negatīvu </w:t>
            </w:r>
            <w:r w:rsidRPr="00D11013">
              <w:rPr>
                <w:sz w:val="20"/>
                <w:szCs w:val="20"/>
              </w:rPr>
              <w:t>ietekm</w:t>
            </w:r>
            <w:r>
              <w:rPr>
                <w:sz w:val="20"/>
                <w:szCs w:val="20"/>
              </w:rPr>
              <w:t>i</w:t>
            </w:r>
            <w:r w:rsidRPr="00D11013">
              <w:rPr>
                <w:sz w:val="20"/>
                <w:szCs w:val="20"/>
              </w:rPr>
              <w:t xml:space="preserve"> </w:t>
            </w:r>
            <w:r>
              <w:rPr>
                <w:sz w:val="20"/>
                <w:szCs w:val="20"/>
              </w:rPr>
              <w:t xml:space="preserve">uz </w:t>
            </w:r>
            <w:r w:rsidRPr="0052204C">
              <w:rPr>
                <w:sz w:val="20"/>
                <w:szCs w:val="20"/>
              </w:rPr>
              <w:t>valsts budžeta deficītu</w:t>
            </w:r>
            <w:r>
              <w:rPr>
                <w:sz w:val="20"/>
                <w:szCs w:val="20"/>
              </w:rPr>
              <w:t xml:space="preserve">), </w:t>
            </w:r>
            <w:r w:rsidRPr="00C22F28">
              <w:rPr>
                <w:sz w:val="20"/>
                <w:szCs w:val="20"/>
              </w:rPr>
              <w:t xml:space="preserve">MK protokollēmuma projektā paredzēts </w:t>
            </w:r>
            <w:r w:rsidRPr="00C22F28">
              <w:rPr>
                <w:b/>
                <w:sz w:val="20"/>
                <w:szCs w:val="20"/>
                <w:u w:val="single"/>
              </w:rPr>
              <w:t>atlikt</w:t>
            </w:r>
            <w:r w:rsidRPr="00C22F28">
              <w:rPr>
                <w:sz w:val="20"/>
                <w:szCs w:val="20"/>
              </w:rPr>
              <w:t xml:space="preserve"> būvniecības projekta īstenošanu</w:t>
            </w:r>
            <w:r w:rsidRPr="00115408">
              <w:rPr>
                <w:sz w:val="20"/>
                <w:szCs w:val="20"/>
              </w:rPr>
              <w:t xml:space="preserve"> </w:t>
            </w:r>
            <w:r w:rsidRPr="00335361">
              <w:rPr>
                <w:sz w:val="20"/>
                <w:szCs w:val="20"/>
              </w:rPr>
              <w:t>(skat. MK protokollēmuma projekta 2.1.1.apakšpunktu).</w:t>
            </w:r>
          </w:p>
        </w:tc>
      </w:tr>
      <w:tr w:rsidR="00D155C3" w:rsidRPr="00604210" w:rsidTr="001804E4">
        <w:trPr>
          <w:trHeight w:val="70"/>
        </w:trPr>
        <w:tc>
          <w:tcPr>
            <w:tcW w:w="453" w:type="dxa"/>
            <w:tcBorders>
              <w:top w:val="dotted" w:sz="4" w:space="0" w:color="auto"/>
              <w:left w:val="dotted" w:sz="4" w:space="0" w:color="auto"/>
              <w:bottom w:val="dotted" w:sz="4" w:space="0" w:color="auto"/>
              <w:right w:val="dotted" w:sz="4" w:space="0" w:color="auto"/>
            </w:tcBorders>
          </w:tcPr>
          <w:p w:rsidR="00D155C3" w:rsidRPr="001079F9" w:rsidRDefault="00D155C3" w:rsidP="00535DD3">
            <w:pPr>
              <w:pStyle w:val="ListParagraph"/>
              <w:numPr>
                <w:ilvl w:val="0"/>
                <w:numId w:val="6"/>
              </w:numPr>
              <w:tabs>
                <w:tab w:val="num" w:pos="176"/>
              </w:tabs>
              <w:ind w:left="34" w:right="-92" w:firstLine="0"/>
              <w:rPr>
                <w:sz w:val="20"/>
                <w:szCs w:val="20"/>
              </w:rPr>
            </w:pPr>
          </w:p>
        </w:tc>
        <w:tc>
          <w:tcPr>
            <w:tcW w:w="1998" w:type="dxa"/>
            <w:tcBorders>
              <w:top w:val="dotted" w:sz="4" w:space="0" w:color="auto"/>
              <w:left w:val="dotted" w:sz="4" w:space="0" w:color="auto"/>
              <w:bottom w:val="dotted" w:sz="4" w:space="0" w:color="auto"/>
              <w:right w:val="dotted" w:sz="4" w:space="0" w:color="auto"/>
            </w:tcBorders>
          </w:tcPr>
          <w:p w:rsidR="00D155C3" w:rsidRPr="00851F7B" w:rsidRDefault="00D155C3" w:rsidP="00A54C47">
            <w:pPr>
              <w:ind w:left="11"/>
              <w:rPr>
                <w:bCs/>
                <w:sz w:val="20"/>
                <w:szCs w:val="20"/>
                <w:lang w:eastAsia="lv-LV"/>
              </w:rPr>
            </w:pPr>
            <w:r w:rsidRPr="00F054A6">
              <w:rPr>
                <w:bCs/>
                <w:sz w:val="20"/>
                <w:szCs w:val="20"/>
                <w:lang w:eastAsia="lv-LV"/>
              </w:rPr>
              <w:t xml:space="preserve">Iekšlietu ministrijas padotībā esošajām iestādēm nepieciešamo būvju (ēku) būvniecības un rekonstrukcijas Gaujas ielā 15, Rīgā (attīstības II posms – būvniecības </w:t>
            </w:r>
            <w:r>
              <w:rPr>
                <w:bCs/>
                <w:sz w:val="20"/>
                <w:szCs w:val="20"/>
                <w:lang w:eastAsia="lv-LV"/>
              </w:rPr>
              <w:t>1., 2.(daļa), 4., 5.(daļa) un 6.(daļa) kārtas</w:t>
            </w:r>
            <w:r w:rsidRPr="00F054A6">
              <w:rPr>
                <w:bCs/>
                <w:sz w:val="20"/>
                <w:szCs w:val="20"/>
                <w:lang w:eastAsia="lv-LV"/>
              </w:rPr>
              <w:t>)</w:t>
            </w:r>
            <w:r>
              <w:rPr>
                <w:bCs/>
                <w:sz w:val="20"/>
                <w:szCs w:val="20"/>
                <w:lang w:eastAsia="lv-LV"/>
              </w:rPr>
              <w:t>.</w:t>
            </w:r>
            <w:r w:rsidRPr="001079F9">
              <w:rPr>
                <w:bCs/>
                <w:sz w:val="20"/>
                <w:szCs w:val="20"/>
                <w:lang w:eastAsia="lv-LV"/>
              </w:rPr>
              <w:t xml:space="preserve"> </w:t>
            </w:r>
          </w:p>
        </w:tc>
        <w:tc>
          <w:tcPr>
            <w:tcW w:w="2655" w:type="dxa"/>
            <w:tcBorders>
              <w:top w:val="dotted" w:sz="4" w:space="0" w:color="auto"/>
              <w:left w:val="dotted" w:sz="4" w:space="0" w:color="auto"/>
              <w:bottom w:val="dotted" w:sz="4" w:space="0" w:color="auto"/>
              <w:right w:val="dotted" w:sz="4" w:space="0" w:color="auto"/>
            </w:tcBorders>
          </w:tcPr>
          <w:p w:rsidR="00D155C3" w:rsidRPr="001079F9" w:rsidRDefault="00D155C3" w:rsidP="00695759">
            <w:pPr>
              <w:numPr>
                <w:ilvl w:val="0"/>
                <w:numId w:val="1"/>
              </w:numPr>
              <w:tabs>
                <w:tab w:val="clear" w:pos="296"/>
                <w:tab w:val="num" w:pos="72"/>
              </w:tabs>
              <w:ind w:left="72" w:right="-60" w:hanging="136"/>
              <w:jc w:val="both"/>
              <w:rPr>
                <w:sz w:val="20"/>
                <w:szCs w:val="20"/>
              </w:rPr>
            </w:pPr>
            <w:r w:rsidRPr="001079F9">
              <w:rPr>
                <w:sz w:val="20"/>
                <w:szCs w:val="20"/>
              </w:rPr>
              <w:t xml:space="preserve">Ministru kabineta 2006.gada 30.maija sēdes protokollēmums (prot.Nr.30 86.§) „Informatīvais </w:t>
            </w:r>
            <w:smartTag w:uri="schemas-tilde-lv/tildestengine" w:element="veidnes">
              <w:smartTagPr>
                <w:attr w:name="id" w:val="-1"/>
                <w:attr w:name="baseform" w:val="ziņojums"/>
                <w:attr w:name="text" w:val="ziņojums"/>
              </w:smartTagPr>
              <w:r w:rsidRPr="001079F9">
                <w:rPr>
                  <w:sz w:val="20"/>
                  <w:szCs w:val="20"/>
                </w:rPr>
                <w:t>ziņojums</w:t>
              </w:r>
            </w:smartTag>
            <w:r w:rsidRPr="001079F9">
              <w:rPr>
                <w:sz w:val="20"/>
                <w:szCs w:val="20"/>
              </w:rPr>
              <w:t xml:space="preserve"> par Iekšlietu ministrijas ēku Rīgā, Gaujas ielā 15, būvniecības izpildes gaitu” (turpmāk šajā rindkopā – MK protokollēmums Nr.30);</w:t>
            </w:r>
          </w:p>
          <w:p w:rsidR="00D155C3" w:rsidRDefault="00D155C3" w:rsidP="0014196E">
            <w:pPr>
              <w:numPr>
                <w:ilvl w:val="0"/>
                <w:numId w:val="1"/>
              </w:numPr>
              <w:tabs>
                <w:tab w:val="clear" w:pos="296"/>
                <w:tab w:val="num" w:pos="72"/>
              </w:tabs>
              <w:ind w:left="72" w:right="-60" w:hanging="136"/>
              <w:jc w:val="both"/>
              <w:rPr>
                <w:sz w:val="20"/>
                <w:szCs w:val="20"/>
              </w:rPr>
            </w:pPr>
            <w:r w:rsidRPr="001079F9">
              <w:rPr>
                <w:sz w:val="20"/>
                <w:szCs w:val="20"/>
              </w:rPr>
              <w:t xml:space="preserve">Ministru kabineta 2006.gada 15.augusta sēdes protokollēmums (prot.Nr.42 24.§) „Informatīvais </w:t>
            </w:r>
            <w:smartTag w:uri="schemas-tilde-lv/tildestengine" w:element="veidnes">
              <w:smartTagPr>
                <w:attr w:name="id" w:val="-1"/>
                <w:attr w:name="baseform" w:val="ziņojums"/>
                <w:attr w:name="text" w:val="ziņojums"/>
              </w:smartTagPr>
              <w:r w:rsidRPr="001079F9">
                <w:rPr>
                  <w:sz w:val="20"/>
                  <w:szCs w:val="20"/>
                </w:rPr>
                <w:t>ziņojums</w:t>
              </w:r>
            </w:smartTag>
            <w:r w:rsidRPr="001079F9">
              <w:rPr>
                <w:sz w:val="20"/>
                <w:szCs w:val="20"/>
              </w:rPr>
              <w:t xml:space="preserve"> par Valsts policijas nodrošināšanu ar darbam piemērotām telpām un par turpmāko rīcību būvniecības nodrošināšanai” (turpmāk šajā rindkopā – MK protokollēmums Nr.42)</w:t>
            </w:r>
            <w:r>
              <w:rPr>
                <w:sz w:val="20"/>
                <w:szCs w:val="20"/>
              </w:rPr>
              <w:t>;</w:t>
            </w:r>
          </w:p>
          <w:p w:rsidR="00D155C3" w:rsidRPr="001079F9" w:rsidRDefault="00D155C3" w:rsidP="0014196E">
            <w:pPr>
              <w:numPr>
                <w:ilvl w:val="0"/>
                <w:numId w:val="1"/>
              </w:numPr>
              <w:tabs>
                <w:tab w:val="clear" w:pos="296"/>
                <w:tab w:val="num" w:pos="72"/>
              </w:tabs>
              <w:ind w:left="72" w:right="-60" w:hanging="136"/>
              <w:jc w:val="both"/>
              <w:rPr>
                <w:sz w:val="20"/>
                <w:szCs w:val="20"/>
              </w:rPr>
            </w:pPr>
            <w:r w:rsidRPr="00F5209D">
              <w:rPr>
                <w:sz w:val="20"/>
                <w:szCs w:val="20"/>
              </w:rPr>
              <w:t>MK protokollēmums Nr.4</w:t>
            </w:r>
            <w:r>
              <w:rPr>
                <w:sz w:val="20"/>
                <w:szCs w:val="20"/>
              </w:rPr>
              <w:t>7.</w:t>
            </w:r>
          </w:p>
        </w:tc>
        <w:tc>
          <w:tcPr>
            <w:tcW w:w="7086" w:type="dxa"/>
            <w:tcBorders>
              <w:top w:val="dotted" w:sz="4" w:space="0" w:color="auto"/>
              <w:left w:val="dotted" w:sz="4" w:space="0" w:color="auto"/>
              <w:bottom w:val="dotted" w:sz="4" w:space="0" w:color="auto"/>
              <w:right w:val="dotted" w:sz="4" w:space="0" w:color="auto"/>
            </w:tcBorders>
          </w:tcPr>
          <w:p w:rsidR="00D155C3" w:rsidRDefault="00D155C3" w:rsidP="002E08C1">
            <w:pPr>
              <w:spacing w:after="40"/>
              <w:jc w:val="both"/>
              <w:rPr>
                <w:sz w:val="20"/>
                <w:szCs w:val="20"/>
              </w:rPr>
            </w:pPr>
            <w:r w:rsidRPr="00B64A58">
              <w:rPr>
                <w:sz w:val="20"/>
                <w:szCs w:val="20"/>
              </w:rPr>
              <w:t xml:space="preserve">Saskaņā ar MK protokollēmumā Nr.30 un MK protokollēmumā Nr.42 dotajiem uzdevumiem Sabiedrība daļēji veikusi veco ēku demontāžas darbus (pabeigta demontāžas darbu I kārta) un veikusi </w:t>
            </w:r>
            <w:r w:rsidRPr="00893177">
              <w:rPr>
                <w:sz w:val="20"/>
                <w:szCs w:val="20"/>
              </w:rPr>
              <w:t>Ie</w:t>
            </w:r>
            <w:r>
              <w:rPr>
                <w:sz w:val="20"/>
                <w:szCs w:val="20"/>
              </w:rPr>
              <w:t>kšlietu ministrijas</w:t>
            </w:r>
            <w:r w:rsidRPr="00B64A58">
              <w:rPr>
                <w:sz w:val="20"/>
                <w:szCs w:val="20"/>
              </w:rPr>
              <w:t xml:space="preserve"> administratīvā kompleksa papildu ēku būvniecības, IeM sporta kompleksa būvniecības (attīstības II posma) un visu ēku Gaujas ielā 15, Rīgā, ārējo inženiertīklu izbūves tehnisko projektu izstrādi. </w:t>
            </w:r>
          </w:p>
          <w:p w:rsidR="00D155C3" w:rsidRPr="00A54C47" w:rsidRDefault="00D155C3" w:rsidP="002E08C1">
            <w:pPr>
              <w:spacing w:after="40"/>
              <w:jc w:val="both"/>
              <w:rPr>
                <w:sz w:val="20"/>
                <w:szCs w:val="20"/>
              </w:rPr>
            </w:pPr>
            <w:r w:rsidRPr="009318A7">
              <w:rPr>
                <w:sz w:val="20"/>
                <w:szCs w:val="20"/>
              </w:rPr>
              <w:t>I</w:t>
            </w:r>
            <w:r>
              <w:rPr>
                <w:sz w:val="20"/>
                <w:szCs w:val="20"/>
              </w:rPr>
              <w:t>e</w:t>
            </w:r>
            <w:r w:rsidRPr="009318A7">
              <w:rPr>
                <w:sz w:val="20"/>
                <w:szCs w:val="20"/>
              </w:rPr>
              <w:t>M administratīvā ēku kompleksa II attīstības posms sadalīts šādās būvniecības k</w:t>
            </w:r>
            <w:r w:rsidRPr="00A54C47">
              <w:rPr>
                <w:sz w:val="20"/>
                <w:szCs w:val="20"/>
              </w:rPr>
              <w:t>ārtās:</w:t>
            </w:r>
          </w:p>
          <w:p w:rsidR="00D155C3" w:rsidRPr="00A54C47" w:rsidRDefault="00D155C3" w:rsidP="00A54C47">
            <w:pPr>
              <w:pStyle w:val="ListParagraph"/>
              <w:numPr>
                <w:ilvl w:val="0"/>
                <w:numId w:val="9"/>
              </w:numPr>
              <w:spacing w:after="40"/>
              <w:ind w:left="315" w:hanging="284"/>
              <w:jc w:val="both"/>
              <w:rPr>
                <w:sz w:val="20"/>
                <w:szCs w:val="20"/>
              </w:rPr>
            </w:pPr>
            <w:r w:rsidRPr="00A54C47">
              <w:rPr>
                <w:sz w:val="20"/>
                <w:szCs w:val="20"/>
                <w:u w:val="single"/>
              </w:rPr>
              <w:t>būvniecības 1.kārta</w:t>
            </w:r>
            <w:r w:rsidRPr="00A54C47">
              <w:rPr>
                <w:sz w:val="20"/>
                <w:szCs w:val="20"/>
              </w:rPr>
              <w:t xml:space="preserve"> – demontāžas darbi (atlikušie darbi, nepieciešams nodrošināt, ja tiek veikta 9.korpusa izbūve);</w:t>
            </w:r>
          </w:p>
          <w:p w:rsidR="00D155C3" w:rsidRPr="0035259E" w:rsidRDefault="00D155C3" w:rsidP="00A54C47">
            <w:pPr>
              <w:pStyle w:val="ListParagraph"/>
              <w:numPr>
                <w:ilvl w:val="0"/>
                <w:numId w:val="9"/>
              </w:numPr>
              <w:spacing w:after="40"/>
              <w:ind w:left="315" w:hanging="284"/>
              <w:jc w:val="both"/>
              <w:rPr>
                <w:sz w:val="20"/>
                <w:szCs w:val="20"/>
              </w:rPr>
            </w:pPr>
            <w:r w:rsidRPr="0035259E">
              <w:rPr>
                <w:sz w:val="20"/>
                <w:szCs w:val="20"/>
                <w:u w:val="single"/>
              </w:rPr>
              <w:t>būvniecības 2.kārta</w:t>
            </w:r>
            <w:r w:rsidRPr="0035259E">
              <w:rPr>
                <w:sz w:val="20"/>
                <w:szCs w:val="20"/>
              </w:rPr>
              <w:t xml:space="preserve"> – Iekšlietu ministrijas administratīvā kompleksa papildus ēkas būvniecība (10.korpuss – daudzlīmeņu autostāvvieta) (IeM priekšlikums būvēt ar MK protokollēmumu Nr.47 atbalstītās 5.kārtas – esošo ēku (būves kadastra </w:t>
            </w:r>
            <w:r w:rsidRPr="00D9339E">
              <w:rPr>
                <w:sz w:val="20"/>
                <w:szCs w:val="20"/>
              </w:rPr>
              <w:t>apzīmējums 0100 087 0149 010) rekonstrukcija</w:t>
            </w:r>
            <w:r w:rsidR="002324F2" w:rsidRPr="00D9339E">
              <w:rPr>
                <w:sz w:val="20"/>
                <w:szCs w:val="20"/>
              </w:rPr>
              <w:t>i</w:t>
            </w:r>
            <w:r w:rsidRPr="00D9339E">
              <w:rPr>
                <w:sz w:val="20"/>
                <w:szCs w:val="20"/>
              </w:rPr>
              <w:t xml:space="preserve"> (12. un 13.korpuss – biroju ēka) </w:t>
            </w:r>
            <w:r w:rsidR="002324F2" w:rsidRPr="00D9339E">
              <w:rPr>
                <w:sz w:val="20"/>
                <w:szCs w:val="20"/>
              </w:rPr>
              <w:t>plānotā finansējuma apmērā</w:t>
            </w:r>
            <w:r w:rsidRPr="0035259E">
              <w:rPr>
                <w:sz w:val="20"/>
                <w:szCs w:val="20"/>
              </w:rPr>
              <w:t>);</w:t>
            </w:r>
          </w:p>
          <w:p w:rsidR="00D155C3" w:rsidRPr="00A62EB3" w:rsidRDefault="00D155C3" w:rsidP="00A54C47">
            <w:pPr>
              <w:pStyle w:val="ListParagraph"/>
              <w:numPr>
                <w:ilvl w:val="0"/>
                <w:numId w:val="9"/>
              </w:numPr>
              <w:spacing w:after="40"/>
              <w:ind w:left="315" w:hanging="284"/>
              <w:jc w:val="both"/>
              <w:rPr>
                <w:sz w:val="20"/>
                <w:szCs w:val="20"/>
              </w:rPr>
            </w:pPr>
            <w:r w:rsidRPr="00A62EB3">
              <w:rPr>
                <w:sz w:val="20"/>
                <w:szCs w:val="20"/>
                <w:u w:val="single"/>
              </w:rPr>
              <w:t>būvniecības 3.kārta</w:t>
            </w:r>
            <w:r w:rsidRPr="00A62EB3">
              <w:rPr>
                <w:sz w:val="20"/>
                <w:szCs w:val="20"/>
              </w:rPr>
              <w:t xml:space="preserve"> – esošās ēkas (būves kadastra apzīmējums 0100 087 0149 001) rekonstrukcija (15.korpuss – biroju ēka) (atbalstīta ar MK protokollēmumu Nr.47);</w:t>
            </w:r>
          </w:p>
          <w:p w:rsidR="00D155C3" w:rsidRPr="00A62EB3" w:rsidRDefault="00D155C3" w:rsidP="00A54C47">
            <w:pPr>
              <w:pStyle w:val="ListParagraph"/>
              <w:numPr>
                <w:ilvl w:val="0"/>
                <w:numId w:val="9"/>
              </w:numPr>
              <w:spacing w:after="40"/>
              <w:ind w:left="315" w:hanging="284"/>
              <w:jc w:val="both"/>
              <w:rPr>
                <w:sz w:val="20"/>
                <w:szCs w:val="20"/>
              </w:rPr>
            </w:pPr>
            <w:r w:rsidRPr="00A62EB3">
              <w:rPr>
                <w:sz w:val="20"/>
                <w:szCs w:val="20"/>
                <w:u w:val="single"/>
              </w:rPr>
              <w:t>būvniecības 4.kārta</w:t>
            </w:r>
            <w:r w:rsidRPr="00A62EB3">
              <w:rPr>
                <w:sz w:val="20"/>
                <w:szCs w:val="20"/>
              </w:rPr>
              <w:t xml:space="preserve"> – </w:t>
            </w:r>
            <w:r w:rsidRPr="00893177">
              <w:rPr>
                <w:sz w:val="20"/>
                <w:szCs w:val="20"/>
              </w:rPr>
              <w:t>Ie</w:t>
            </w:r>
            <w:r>
              <w:rPr>
                <w:sz w:val="20"/>
                <w:szCs w:val="20"/>
              </w:rPr>
              <w:t>kšlietu ministrijas</w:t>
            </w:r>
            <w:r w:rsidRPr="00A62EB3">
              <w:rPr>
                <w:sz w:val="20"/>
                <w:szCs w:val="20"/>
              </w:rPr>
              <w:t xml:space="preserve"> administratīvā kompleksa papildus ēkas būvniecība (9.korpuss – biroju telpas un laboratorijas telpas);</w:t>
            </w:r>
          </w:p>
          <w:p w:rsidR="00D155C3" w:rsidRPr="00A62EB3" w:rsidRDefault="00D155C3" w:rsidP="00A54C47">
            <w:pPr>
              <w:pStyle w:val="ListParagraph"/>
              <w:numPr>
                <w:ilvl w:val="0"/>
                <w:numId w:val="9"/>
              </w:numPr>
              <w:spacing w:after="40"/>
              <w:ind w:left="315" w:hanging="284"/>
              <w:jc w:val="both"/>
              <w:rPr>
                <w:sz w:val="20"/>
                <w:szCs w:val="20"/>
              </w:rPr>
            </w:pPr>
            <w:r w:rsidRPr="00A62EB3">
              <w:rPr>
                <w:sz w:val="20"/>
                <w:szCs w:val="20"/>
                <w:u w:val="single"/>
              </w:rPr>
              <w:t>būvniecības 5.kārta</w:t>
            </w:r>
            <w:r w:rsidRPr="00A62EB3">
              <w:rPr>
                <w:sz w:val="20"/>
                <w:szCs w:val="20"/>
              </w:rPr>
              <w:t xml:space="preserve"> – esošās ēkas (būves kadastra apzīmējums 0100 087 0149 010) rekonstrukcija (12. un 13.korpuss – biroju ēka) (atbalstīta ar MK protokollēmumu Nr.47, bet </w:t>
            </w:r>
            <w:r w:rsidRPr="00893177">
              <w:rPr>
                <w:sz w:val="20"/>
                <w:szCs w:val="20"/>
              </w:rPr>
              <w:t>Ie</w:t>
            </w:r>
            <w:r>
              <w:rPr>
                <w:sz w:val="20"/>
                <w:szCs w:val="20"/>
              </w:rPr>
              <w:t>kšlietu ministrijas</w:t>
            </w:r>
            <w:r w:rsidRPr="00A62EB3">
              <w:rPr>
                <w:sz w:val="20"/>
                <w:szCs w:val="20"/>
              </w:rPr>
              <w:t xml:space="preserve"> priekšlikums būvniecību uz gadu atlikt un tā vietā veikt 13.korpusa demontāžas darbus);</w:t>
            </w:r>
          </w:p>
          <w:p w:rsidR="00D155C3" w:rsidRPr="0035259E" w:rsidRDefault="00D155C3" w:rsidP="00A54C47">
            <w:pPr>
              <w:pStyle w:val="ListParagraph"/>
              <w:numPr>
                <w:ilvl w:val="0"/>
                <w:numId w:val="9"/>
              </w:numPr>
              <w:spacing w:after="40"/>
              <w:ind w:left="315" w:hanging="284"/>
              <w:jc w:val="both"/>
              <w:rPr>
                <w:sz w:val="20"/>
                <w:szCs w:val="20"/>
              </w:rPr>
            </w:pPr>
            <w:r w:rsidRPr="0035259E">
              <w:rPr>
                <w:sz w:val="20"/>
                <w:szCs w:val="20"/>
                <w:u w:val="single"/>
              </w:rPr>
              <w:t>būvniecības 6.kārta</w:t>
            </w:r>
            <w:r w:rsidRPr="0035259E">
              <w:rPr>
                <w:sz w:val="20"/>
                <w:szCs w:val="20"/>
              </w:rPr>
              <w:t xml:space="preserve"> – Iekšlietu ministrijas administratīvā kompleksa papildus ēkas būvniecība (11.korpuss – sporta komplekss. Iekšlietu ministrijas priekšlikums būvēt ar MK protokollēmumu Nr.47 atbalstītās 5.kārtas – esošo ēku (būves kadastra apzīmējums 0100 087 0149 010) rekonstrukcija (12. un 13.korpuss – biroju ēka</w:t>
            </w:r>
            <w:r w:rsidRPr="00D9339E">
              <w:rPr>
                <w:sz w:val="20"/>
                <w:szCs w:val="20"/>
              </w:rPr>
              <w:t xml:space="preserve">) </w:t>
            </w:r>
            <w:r w:rsidR="00340BF4" w:rsidRPr="00D9339E">
              <w:rPr>
                <w:sz w:val="20"/>
                <w:szCs w:val="20"/>
              </w:rPr>
              <w:t>paredzētā finansējuma apmērā</w:t>
            </w:r>
            <w:r w:rsidRPr="0035259E">
              <w:rPr>
                <w:sz w:val="20"/>
                <w:szCs w:val="20"/>
              </w:rPr>
              <w:t>, daļu no 11.korpusa, t.i. šautuvi un nulles ciklu pārējai ēkas daļai).</w:t>
            </w:r>
          </w:p>
          <w:p w:rsidR="00D155C3" w:rsidRDefault="00D155C3" w:rsidP="000500E4">
            <w:pPr>
              <w:spacing w:after="40"/>
              <w:jc w:val="both"/>
              <w:rPr>
                <w:sz w:val="20"/>
                <w:szCs w:val="20"/>
              </w:rPr>
            </w:pPr>
            <w:r>
              <w:rPr>
                <w:sz w:val="20"/>
                <w:szCs w:val="20"/>
              </w:rPr>
              <w:t>Informācija par te</w:t>
            </w:r>
            <w:r w:rsidRPr="00B64A58">
              <w:rPr>
                <w:sz w:val="20"/>
                <w:szCs w:val="20"/>
              </w:rPr>
              <w:t>hnisk</w:t>
            </w:r>
            <w:r>
              <w:rPr>
                <w:sz w:val="20"/>
                <w:szCs w:val="20"/>
              </w:rPr>
              <w:t>ā</w:t>
            </w:r>
            <w:r w:rsidRPr="00B64A58">
              <w:rPr>
                <w:sz w:val="20"/>
                <w:szCs w:val="20"/>
              </w:rPr>
              <w:t xml:space="preserve"> projekt</w:t>
            </w:r>
            <w:r>
              <w:rPr>
                <w:sz w:val="20"/>
                <w:szCs w:val="20"/>
              </w:rPr>
              <w:t>a derīguma termiņiem:</w:t>
            </w:r>
          </w:p>
          <w:p w:rsidR="00D155C3" w:rsidRDefault="00D155C3" w:rsidP="00A54C47">
            <w:pPr>
              <w:numPr>
                <w:ilvl w:val="0"/>
                <w:numId w:val="19"/>
              </w:numPr>
              <w:spacing w:after="40"/>
              <w:ind w:left="315" w:hanging="284"/>
              <w:jc w:val="both"/>
              <w:rPr>
                <w:sz w:val="20"/>
                <w:szCs w:val="20"/>
              </w:rPr>
            </w:pPr>
            <w:r>
              <w:rPr>
                <w:sz w:val="20"/>
                <w:szCs w:val="20"/>
              </w:rPr>
              <w:t>būvniecības 2. un 5.</w:t>
            </w:r>
            <w:r w:rsidRPr="007A57A3">
              <w:rPr>
                <w:sz w:val="20"/>
                <w:szCs w:val="20"/>
              </w:rPr>
              <w:t xml:space="preserve">kārtas </w:t>
            </w:r>
            <w:r>
              <w:rPr>
                <w:sz w:val="20"/>
                <w:szCs w:val="20"/>
              </w:rPr>
              <w:t>akceptētā te</w:t>
            </w:r>
            <w:r w:rsidRPr="00B64A58">
              <w:rPr>
                <w:sz w:val="20"/>
                <w:szCs w:val="20"/>
              </w:rPr>
              <w:t>hnisk</w:t>
            </w:r>
            <w:r>
              <w:rPr>
                <w:sz w:val="20"/>
                <w:szCs w:val="20"/>
              </w:rPr>
              <w:t>ā</w:t>
            </w:r>
            <w:r w:rsidRPr="00B64A58">
              <w:rPr>
                <w:sz w:val="20"/>
                <w:szCs w:val="20"/>
              </w:rPr>
              <w:t xml:space="preserve"> projekt</w:t>
            </w:r>
            <w:r>
              <w:rPr>
                <w:sz w:val="20"/>
                <w:szCs w:val="20"/>
              </w:rPr>
              <w:t>a derīguma termiņš ir līdz</w:t>
            </w:r>
            <w:r w:rsidRPr="007A57A3">
              <w:rPr>
                <w:sz w:val="20"/>
                <w:szCs w:val="20"/>
              </w:rPr>
              <w:t xml:space="preserve"> 2012.gada 24.septembrim</w:t>
            </w:r>
            <w:r>
              <w:rPr>
                <w:sz w:val="20"/>
                <w:szCs w:val="20"/>
              </w:rPr>
              <w:t>;</w:t>
            </w:r>
          </w:p>
          <w:p w:rsidR="00D155C3" w:rsidRDefault="00D155C3" w:rsidP="00A54C47">
            <w:pPr>
              <w:numPr>
                <w:ilvl w:val="0"/>
                <w:numId w:val="19"/>
              </w:numPr>
              <w:spacing w:after="40"/>
              <w:ind w:left="315" w:hanging="284"/>
              <w:jc w:val="both"/>
              <w:rPr>
                <w:sz w:val="20"/>
                <w:szCs w:val="20"/>
              </w:rPr>
            </w:pPr>
            <w:r>
              <w:rPr>
                <w:sz w:val="20"/>
                <w:szCs w:val="20"/>
              </w:rPr>
              <w:t>būvniecības 3.</w:t>
            </w:r>
            <w:r w:rsidRPr="007A57A3">
              <w:rPr>
                <w:sz w:val="20"/>
                <w:szCs w:val="20"/>
              </w:rPr>
              <w:t xml:space="preserve">kārtas </w:t>
            </w:r>
            <w:r>
              <w:rPr>
                <w:sz w:val="20"/>
                <w:szCs w:val="20"/>
              </w:rPr>
              <w:t>akceptētā te</w:t>
            </w:r>
            <w:r w:rsidRPr="00B64A58">
              <w:rPr>
                <w:sz w:val="20"/>
                <w:szCs w:val="20"/>
              </w:rPr>
              <w:t>hnisk</w:t>
            </w:r>
            <w:r>
              <w:rPr>
                <w:sz w:val="20"/>
                <w:szCs w:val="20"/>
              </w:rPr>
              <w:t>ā</w:t>
            </w:r>
            <w:r w:rsidRPr="00B64A58">
              <w:rPr>
                <w:sz w:val="20"/>
                <w:szCs w:val="20"/>
              </w:rPr>
              <w:t xml:space="preserve"> projekt</w:t>
            </w:r>
            <w:r>
              <w:rPr>
                <w:sz w:val="20"/>
                <w:szCs w:val="20"/>
              </w:rPr>
              <w:t>a derīguma termiņš ir līdz</w:t>
            </w:r>
            <w:r w:rsidRPr="007A57A3">
              <w:rPr>
                <w:sz w:val="20"/>
                <w:szCs w:val="20"/>
              </w:rPr>
              <w:t xml:space="preserve"> 2012.gada </w:t>
            </w:r>
            <w:r>
              <w:rPr>
                <w:sz w:val="20"/>
                <w:szCs w:val="20"/>
              </w:rPr>
              <w:t>8.oktobrim;</w:t>
            </w:r>
          </w:p>
          <w:p w:rsidR="00D155C3" w:rsidRDefault="00D155C3" w:rsidP="00A54C47">
            <w:pPr>
              <w:numPr>
                <w:ilvl w:val="0"/>
                <w:numId w:val="19"/>
              </w:numPr>
              <w:spacing w:after="40"/>
              <w:ind w:left="315" w:hanging="284"/>
              <w:jc w:val="both"/>
              <w:rPr>
                <w:sz w:val="20"/>
                <w:szCs w:val="20"/>
              </w:rPr>
            </w:pPr>
            <w:r>
              <w:rPr>
                <w:sz w:val="20"/>
                <w:szCs w:val="20"/>
              </w:rPr>
              <w:t>būvniecības 4. un 6.</w:t>
            </w:r>
            <w:r w:rsidRPr="007A57A3">
              <w:rPr>
                <w:sz w:val="20"/>
                <w:szCs w:val="20"/>
              </w:rPr>
              <w:t xml:space="preserve">kārtas </w:t>
            </w:r>
            <w:r>
              <w:rPr>
                <w:sz w:val="20"/>
                <w:szCs w:val="20"/>
              </w:rPr>
              <w:t>akceptētā te</w:t>
            </w:r>
            <w:r w:rsidRPr="00B64A58">
              <w:rPr>
                <w:sz w:val="20"/>
                <w:szCs w:val="20"/>
              </w:rPr>
              <w:t>hnisk</w:t>
            </w:r>
            <w:r>
              <w:rPr>
                <w:sz w:val="20"/>
                <w:szCs w:val="20"/>
              </w:rPr>
              <w:t>ā</w:t>
            </w:r>
            <w:r w:rsidRPr="00B64A58">
              <w:rPr>
                <w:sz w:val="20"/>
                <w:szCs w:val="20"/>
              </w:rPr>
              <w:t xml:space="preserve"> projekt</w:t>
            </w:r>
            <w:r>
              <w:rPr>
                <w:sz w:val="20"/>
                <w:szCs w:val="20"/>
              </w:rPr>
              <w:t>a derīguma termiņš ir līdz</w:t>
            </w:r>
            <w:r w:rsidRPr="007A57A3">
              <w:rPr>
                <w:sz w:val="20"/>
                <w:szCs w:val="20"/>
              </w:rPr>
              <w:t xml:space="preserve"> 2012.gada 2</w:t>
            </w:r>
            <w:r>
              <w:rPr>
                <w:sz w:val="20"/>
                <w:szCs w:val="20"/>
              </w:rPr>
              <w:t>8</w:t>
            </w:r>
            <w:r w:rsidRPr="007A57A3">
              <w:rPr>
                <w:sz w:val="20"/>
                <w:szCs w:val="20"/>
              </w:rPr>
              <w:t>.</w:t>
            </w:r>
            <w:r>
              <w:rPr>
                <w:sz w:val="20"/>
                <w:szCs w:val="20"/>
              </w:rPr>
              <w:t>oktobrim.</w:t>
            </w:r>
          </w:p>
          <w:p w:rsidR="00D155C3" w:rsidRPr="00C13B88" w:rsidRDefault="00D155C3" w:rsidP="00A54C47">
            <w:pPr>
              <w:spacing w:after="40"/>
              <w:ind w:left="31"/>
              <w:jc w:val="both"/>
              <w:rPr>
                <w:sz w:val="20"/>
                <w:szCs w:val="20"/>
              </w:rPr>
            </w:pPr>
            <w:r>
              <w:rPr>
                <w:sz w:val="20"/>
                <w:szCs w:val="20"/>
              </w:rPr>
              <w:lastRenderedPageBreak/>
              <w:t>Akceptēto te</w:t>
            </w:r>
            <w:r w:rsidRPr="00B64A58">
              <w:rPr>
                <w:sz w:val="20"/>
                <w:szCs w:val="20"/>
              </w:rPr>
              <w:t>hnisk</w:t>
            </w:r>
            <w:r>
              <w:rPr>
                <w:sz w:val="20"/>
                <w:szCs w:val="20"/>
              </w:rPr>
              <w:t>o</w:t>
            </w:r>
            <w:r w:rsidRPr="00B64A58">
              <w:rPr>
                <w:sz w:val="20"/>
                <w:szCs w:val="20"/>
              </w:rPr>
              <w:t xml:space="preserve"> projekt</w:t>
            </w:r>
            <w:r>
              <w:rPr>
                <w:sz w:val="20"/>
                <w:szCs w:val="20"/>
              </w:rPr>
              <w:t xml:space="preserve">u derīguma termiņus saskaņā ar Ministru kabineta 1997.gada 1.aprīļa noteikumu Nr.112 „Vispārīgie būvnoteikumi” 110.punktu līdz minētajiem datumiem </w:t>
            </w:r>
            <w:r w:rsidRPr="001B25C1">
              <w:rPr>
                <w:sz w:val="20"/>
                <w:szCs w:val="20"/>
              </w:rPr>
              <w:t>ir iespēja</w:t>
            </w:r>
            <w:r>
              <w:rPr>
                <w:sz w:val="20"/>
                <w:szCs w:val="20"/>
              </w:rPr>
              <w:t>ms</w:t>
            </w:r>
            <w:r w:rsidRPr="001B25C1">
              <w:rPr>
                <w:sz w:val="20"/>
                <w:szCs w:val="20"/>
              </w:rPr>
              <w:t xml:space="preserve"> pagarināt vēl vienu reizi uz diviem gadiem.</w:t>
            </w:r>
          </w:p>
          <w:p w:rsidR="00D155C3" w:rsidRDefault="00D155C3" w:rsidP="000B188A">
            <w:pPr>
              <w:spacing w:after="40"/>
              <w:jc w:val="both"/>
              <w:rPr>
                <w:sz w:val="20"/>
                <w:szCs w:val="20"/>
              </w:rPr>
            </w:pPr>
            <w:r>
              <w:rPr>
                <w:sz w:val="20"/>
                <w:szCs w:val="20"/>
              </w:rPr>
              <w:t>Sakarā ar to, ka t</w:t>
            </w:r>
            <w:r w:rsidRPr="00A864C0">
              <w:rPr>
                <w:sz w:val="20"/>
                <w:szCs w:val="20"/>
              </w:rPr>
              <w:t xml:space="preserve">ehniskie projekti sagatavoti katrai plānotajai ēkai (būvei) neatkarīgi no citām, līdz ar pastāv tehniska iespēja veikt plānotos būvniecības darbus (būvēt, renovēt) jebkurā secībā, izvēloties finansiāli piemērotāko (no valsts budžeta viedokļa) un funkcionāli prioritāro (no </w:t>
            </w:r>
            <w:r w:rsidRPr="00893177">
              <w:rPr>
                <w:sz w:val="20"/>
                <w:szCs w:val="20"/>
              </w:rPr>
              <w:t>Ie</w:t>
            </w:r>
            <w:r>
              <w:rPr>
                <w:sz w:val="20"/>
                <w:szCs w:val="20"/>
              </w:rPr>
              <w:t>kšlietu ministrijas</w:t>
            </w:r>
            <w:r w:rsidRPr="00A864C0">
              <w:rPr>
                <w:sz w:val="20"/>
                <w:szCs w:val="20"/>
              </w:rPr>
              <w:t xml:space="preserve"> viedokļa).</w:t>
            </w:r>
          </w:p>
          <w:p w:rsidR="00D155C3" w:rsidRPr="00531E83" w:rsidRDefault="00D155C3" w:rsidP="000B188A">
            <w:pPr>
              <w:spacing w:after="40"/>
              <w:jc w:val="both"/>
              <w:rPr>
                <w:sz w:val="20"/>
                <w:szCs w:val="20"/>
              </w:rPr>
            </w:pPr>
            <w:r w:rsidRPr="00531E83">
              <w:rPr>
                <w:sz w:val="20"/>
                <w:szCs w:val="20"/>
              </w:rPr>
              <w:t>Esoš</w:t>
            </w:r>
            <w:r>
              <w:rPr>
                <w:sz w:val="20"/>
                <w:szCs w:val="20"/>
              </w:rPr>
              <w:t>o</w:t>
            </w:r>
            <w:r w:rsidRPr="00531E83">
              <w:rPr>
                <w:sz w:val="20"/>
                <w:szCs w:val="20"/>
              </w:rPr>
              <w:t xml:space="preserve"> ēk</w:t>
            </w:r>
            <w:r>
              <w:rPr>
                <w:sz w:val="20"/>
                <w:szCs w:val="20"/>
              </w:rPr>
              <w:t>u</w:t>
            </w:r>
            <w:r w:rsidRPr="00531E83">
              <w:rPr>
                <w:sz w:val="20"/>
                <w:szCs w:val="20"/>
              </w:rPr>
              <w:t xml:space="preserve"> Gaujas ielā 15, Rīgā (būves kadastra apzīmējums 0100 087 0149 010) (plānotais 12. un 13.korpuss – biroju ēka) tehniskais stāvoklis ir neapmierinošs</w:t>
            </w:r>
            <w:r>
              <w:rPr>
                <w:sz w:val="20"/>
                <w:szCs w:val="20"/>
              </w:rPr>
              <w:t>.</w:t>
            </w:r>
            <w:r w:rsidRPr="00531E83">
              <w:rPr>
                <w:sz w:val="20"/>
                <w:szCs w:val="20"/>
              </w:rPr>
              <w:t xml:space="preserve"> </w:t>
            </w:r>
          </w:p>
          <w:p w:rsidR="00D155C3" w:rsidRDefault="00D155C3" w:rsidP="00A62EB3">
            <w:pPr>
              <w:jc w:val="both"/>
              <w:rPr>
                <w:bCs/>
                <w:sz w:val="20"/>
                <w:szCs w:val="20"/>
                <w:lang w:eastAsia="lv-LV"/>
              </w:rPr>
            </w:pPr>
            <w:r w:rsidRPr="00A62EB3">
              <w:rPr>
                <w:bCs/>
                <w:sz w:val="20"/>
                <w:szCs w:val="20"/>
                <w:lang w:eastAsia="lv-LV"/>
              </w:rPr>
              <w:t>A</w:t>
            </w:r>
            <w:r w:rsidRPr="0026734E">
              <w:rPr>
                <w:bCs/>
                <w:sz w:val="20"/>
                <w:szCs w:val="20"/>
                <w:lang w:eastAsia="lv-LV"/>
              </w:rPr>
              <w:t xml:space="preserve">ttīstības II posma būvniecības </w:t>
            </w:r>
            <w:r>
              <w:rPr>
                <w:bCs/>
                <w:sz w:val="20"/>
                <w:szCs w:val="20"/>
                <w:lang w:eastAsia="lv-LV"/>
              </w:rPr>
              <w:t>1., 2.(daļa), 4., 5.(daļa) un 6.(daļa) kārtas</w:t>
            </w:r>
            <w:r w:rsidRPr="0026734E">
              <w:rPr>
                <w:bCs/>
                <w:sz w:val="20"/>
                <w:szCs w:val="20"/>
                <w:lang w:eastAsia="lv-LV"/>
              </w:rPr>
              <w:t xml:space="preserve"> </w:t>
            </w:r>
            <w:r w:rsidRPr="00A62EB3">
              <w:rPr>
                <w:bCs/>
                <w:sz w:val="20"/>
                <w:szCs w:val="20"/>
                <w:lang w:eastAsia="lv-LV"/>
              </w:rPr>
              <w:t xml:space="preserve">provizoriskās kapitālieguldījumu izmaksas: </w:t>
            </w:r>
            <w:r>
              <w:rPr>
                <w:bCs/>
                <w:sz w:val="20"/>
                <w:szCs w:val="20"/>
                <w:lang w:eastAsia="lv-LV"/>
              </w:rPr>
              <w:t>79 253 618</w:t>
            </w:r>
            <w:r w:rsidRPr="00A62EB3">
              <w:rPr>
                <w:bCs/>
                <w:sz w:val="20"/>
                <w:szCs w:val="20"/>
                <w:lang w:eastAsia="lv-LV"/>
              </w:rPr>
              <w:t xml:space="preserve"> lati (ar PVN), t.sk. faktiskās izmaksas uz 31.12.2011.: </w:t>
            </w:r>
            <w:r>
              <w:rPr>
                <w:bCs/>
                <w:sz w:val="20"/>
                <w:szCs w:val="20"/>
                <w:lang w:eastAsia="lv-LV"/>
              </w:rPr>
              <w:t>3 834 488</w:t>
            </w:r>
            <w:r w:rsidRPr="00A62EB3">
              <w:rPr>
                <w:bCs/>
                <w:sz w:val="20"/>
                <w:szCs w:val="20"/>
                <w:lang w:eastAsia="lv-LV"/>
              </w:rPr>
              <w:t xml:space="preserve"> lati (ar PVN). </w:t>
            </w:r>
          </w:p>
          <w:p w:rsidR="00D155C3" w:rsidRPr="00604210" w:rsidRDefault="00D155C3" w:rsidP="00A62EB3">
            <w:pPr>
              <w:jc w:val="both"/>
              <w:rPr>
                <w:sz w:val="20"/>
                <w:szCs w:val="20"/>
                <w:highlight w:val="yellow"/>
              </w:rPr>
            </w:pPr>
          </w:p>
        </w:tc>
        <w:tc>
          <w:tcPr>
            <w:tcW w:w="3573" w:type="dxa"/>
            <w:tcBorders>
              <w:top w:val="dotted" w:sz="4" w:space="0" w:color="auto"/>
              <w:left w:val="dotted" w:sz="4" w:space="0" w:color="auto"/>
              <w:bottom w:val="dotted" w:sz="4" w:space="0" w:color="auto"/>
              <w:right w:val="dotted" w:sz="4" w:space="0" w:color="auto"/>
            </w:tcBorders>
          </w:tcPr>
          <w:p w:rsidR="00D155C3" w:rsidRPr="00B22D76" w:rsidRDefault="00D155C3" w:rsidP="00A62EB3">
            <w:pPr>
              <w:tabs>
                <w:tab w:val="num" w:pos="1800"/>
              </w:tabs>
              <w:ind w:left="-24" w:right="-29"/>
              <w:jc w:val="both"/>
              <w:rPr>
                <w:sz w:val="20"/>
                <w:szCs w:val="20"/>
                <w:u w:val="single"/>
              </w:rPr>
            </w:pPr>
            <w:r>
              <w:rPr>
                <w:sz w:val="20"/>
                <w:szCs w:val="20"/>
                <w:u w:val="single"/>
              </w:rPr>
              <w:lastRenderedPageBreak/>
              <w:t>Iekšlietu m</w:t>
            </w:r>
            <w:r w:rsidRPr="00B22D76">
              <w:rPr>
                <w:sz w:val="20"/>
                <w:szCs w:val="20"/>
                <w:u w:val="single"/>
              </w:rPr>
              <w:t>inistrijas viedoklis</w:t>
            </w:r>
            <w:r w:rsidRPr="00B22D76">
              <w:rPr>
                <w:sz w:val="20"/>
                <w:szCs w:val="20"/>
              </w:rPr>
              <w:t>:</w:t>
            </w:r>
          </w:p>
          <w:p w:rsidR="00D155C3" w:rsidRDefault="00D155C3" w:rsidP="00A62EB3">
            <w:pPr>
              <w:tabs>
                <w:tab w:val="num" w:pos="1800"/>
              </w:tabs>
              <w:ind w:left="-24" w:right="-29"/>
              <w:jc w:val="both"/>
              <w:rPr>
                <w:sz w:val="20"/>
                <w:szCs w:val="20"/>
              </w:rPr>
            </w:pPr>
            <w:r>
              <w:rPr>
                <w:sz w:val="20"/>
                <w:szCs w:val="20"/>
              </w:rPr>
              <w:t>Iekšlietu ministrija 2012.gada 1.marta vēstulē Nr.1-89/689 informē, ka konceptuāli atbalsta šo būvniecības projektu (būvniecības 4.kārta – 9.korpuss, un būvniecības 2.kārta – 10.korpuss),</w:t>
            </w:r>
            <w:r w:rsidR="001534A9">
              <w:rPr>
                <w:sz w:val="20"/>
                <w:szCs w:val="20"/>
              </w:rPr>
              <w:t xml:space="preserve"> nosakot to par augstas prioritātes būvniecības projektu un</w:t>
            </w:r>
            <w:r>
              <w:rPr>
                <w:sz w:val="20"/>
                <w:szCs w:val="20"/>
              </w:rPr>
              <w:t xml:space="preserve"> paredzot 2013.gadā to virzīt atbalsta saņemšanai Ministru kabinetā būvniecības uzsākšanai.</w:t>
            </w:r>
          </w:p>
          <w:p w:rsidR="00D155C3" w:rsidRDefault="00D155C3" w:rsidP="00A62EB3">
            <w:pPr>
              <w:tabs>
                <w:tab w:val="num" w:pos="1800"/>
              </w:tabs>
              <w:ind w:left="-24" w:right="-29"/>
              <w:jc w:val="both"/>
              <w:rPr>
                <w:sz w:val="20"/>
                <w:szCs w:val="20"/>
              </w:rPr>
            </w:pPr>
          </w:p>
          <w:p w:rsidR="00D155C3" w:rsidRDefault="00D155C3" w:rsidP="00A62EB3">
            <w:pPr>
              <w:tabs>
                <w:tab w:val="num" w:pos="1800"/>
              </w:tabs>
              <w:ind w:left="-24" w:right="-29"/>
              <w:jc w:val="both"/>
              <w:rPr>
                <w:sz w:val="20"/>
                <w:szCs w:val="20"/>
              </w:rPr>
            </w:pPr>
            <w:r w:rsidRPr="00B22D76">
              <w:rPr>
                <w:sz w:val="20"/>
                <w:szCs w:val="20"/>
                <w:u w:val="single"/>
              </w:rPr>
              <w:t>Finanšu ministrijas viedoklis</w:t>
            </w:r>
            <w:r>
              <w:rPr>
                <w:sz w:val="20"/>
                <w:szCs w:val="20"/>
              </w:rPr>
              <w:t>:</w:t>
            </w:r>
          </w:p>
          <w:p w:rsidR="00D155C3" w:rsidRPr="00115408" w:rsidRDefault="00D155C3" w:rsidP="00A62EB3">
            <w:pPr>
              <w:tabs>
                <w:tab w:val="num" w:pos="1800"/>
              </w:tabs>
              <w:ind w:left="-24" w:right="-29"/>
              <w:jc w:val="both"/>
              <w:rPr>
                <w:sz w:val="20"/>
                <w:szCs w:val="20"/>
              </w:rPr>
            </w:pPr>
            <w:r>
              <w:rPr>
                <w:sz w:val="20"/>
                <w:szCs w:val="20"/>
              </w:rPr>
              <w:t>Ņ</w:t>
            </w:r>
            <w:r w:rsidRPr="00041900">
              <w:rPr>
                <w:sz w:val="20"/>
                <w:szCs w:val="20"/>
              </w:rPr>
              <w:t>emot vērā</w:t>
            </w:r>
            <w:r>
              <w:rPr>
                <w:sz w:val="20"/>
                <w:szCs w:val="20"/>
              </w:rPr>
              <w:t xml:space="preserve"> to</w:t>
            </w:r>
            <w:r w:rsidRPr="00041900">
              <w:rPr>
                <w:sz w:val="20"/>
                <w:szCs w:val="20"/>
              </w:rPr>
              <w:t>, ka Latvijai ir būtiski turpināt ievērot konsekventu fiskālo politiku attiecībā uz virzīšanos uz ekonomiskajā ciklā sabalans</w:t>
            </w:r>
            <w:r>
              <w:rPr>
                <w:sz w:val="20"/>
                <w:szCs w:val="20"/>
              </w:rPr>
              <w:t xml:space="preserve">ētu vispārējās valdības budžeta bilanci (neradītu papildus negatīvu </w:t>
            </w:r>
            <w:r w:rsidRPr="00D11013">
              <w:rPr>
                <w:sz w:val="20"/>
                <w:szCs w:val="20"/>
              </w:rPr>
              <w:t>ietekm</w:t>
            </w:r>
            <w:r>
              <w:rPr>
                <w:sz w:val="20"/>
                <w:szCs w:val="20"/>
              </w:rPr>
              <w:t>i</w:t>
            </w:r>
            <w:r w:rsidRPr="00D11013">
              <w:rPr>
                <w:sz w:val="20"/>
                <w:szCs w:val="20"/>
              </w:rPr>
              <w:t xml:space="preserve"> </w:t>
            </w:r>
            <w:r>
              <w:rPr>
                <w:sz w:val="20"/>
                <w:szCs w:val="20"/>
              </w:rPr>
              <w:t xml:space="preserve">uz </w:t>
            </w:r>
            <w:r w:rsidRPr="0052204C">
              <w:rPr>
                <w:sz w:val="20"/>
                <w:szCs w:val="20"/>
              </w:rPr>
              <w:t>valsts budžeta deficītu</w:t>
            </w:r>
            <w:r>
              <w:rPr>
                <w:sz w:val="20"/>
                <w:szCs w:val="20"/>
              </w:rPr>
              <w:t xml:space="preserve">), </w:t>
            </w:r>
            <w:r w:rsidRPr="00C22F28">
              <w:rPr>
                <w:sz w:val="20"/>
                <w:szCs w:val="20"/>
              </w:rPr>
              <w:t xml:space="preserve">MK protokollēmuma projektā paredzēts </w:t>
            </w:r>
            <w:r w:rsidRPr="00C22F28">
              <w:rPr>
                <w:b/>
                <w:sz w:val="20"/>
                <w:szCs w:val="20"/>
                <w:u w:val="single"/>
              </w:rPr>
              <w:t>atlikt</w:t>
            </w:r>
            <w:r w:rsidRPr="00C22F28">
              <w:rPr>
                <w:sz w:val="20"/>
                <w:szCs w:val="20"/>
              </w:rPr>
              <w:t xml:space="preserve"> būvniecības projekta īstenošanu</w:t>
            </w:r>
            <w:r w:rsidRPr="00115408">
              <w:rPr>
                <w:sz w:val="20"/>
                <w:szCs w:val="20"/>
              </w:rPr>
              <w:t xml:space="preserve"> </w:t>
            </w:r>
            <w:r w:rsidRPr="00335361">
              <w:rPr>
                <w:sz w:val="20"/>
                <w:szCs w:val="20"/>
              </w:rPr>
              <w:t>(skat. MK protokollēmuma projekta 2.1.</w:t>
            </w:r>
            <w:r>
              <w:rPr>
                <w:sz w:val="20"/>
                <w:szCs w:val="20"/>
              </w:rPr>
              <w:t>2</w:t>
            </w:r>
            <w:r w:rsidRPr="00335361">
              <w:rPr>
                <w:sz w:val="20"/>
                <w:szCs w:val="20"/>
              </w:rPr>
              <w:t>.apakšpunktu).</w:t>
            </w:r>
          </w:p>
        </w:tc>
      </w:tr>
      <w:tr w:rsidR="00D155C3" w:rsidRPr="00604210" w:rsidTr="001804E4">
        <w:trPr>
          <w:trHeight w:val="70"/>
        </w:trPr>
        <w:tc>
          <w:tcPr>
            <w:tcW w:w="453" w:type="dxa"/>
            <w:tcBorders>
              <w:top w:val="dotted" w:sz="4" w:space="0" w:color="auto"/>
              <w:left w:val="dotted" w:sz="4" w:space="0" w:color="auto"/>
              <w:bottom w:val="dotted" w:sz="4" w:space="0" w:color="auto"/>
              <w:right w:val="dotted" w:sz="4" w:space="0" w:color="auto"/>
            </w:tcBorders>
          </w:tcPr>
          <w:p w:rsidR="00D155C3" w:rsidRPr="0025566F" w:rsidRDefault="00D155C3" w:rsidP="00535DD3">
            <w:pPr>
              <w:pStyle w:val="ListParagraph"/>
              <w:numPr>
                <w:ilvl w:val="0"/>
                <w:numId w:val="6"/>
              </w:numPr>
              <w:tabs>
                <w:tab w:val="num" w:pos="176"/>
              </w:tabs>
              <w:ind w:left="34" w:right="-92" w:firstLine="0"/>
              <w:rPr>
                <w:sz w:val="20"/>
                <w:szCs w:val="20"/>
              </w:rPr>
            </w:pPr>
          </w:p>
        </w:tc>
        <w:tc>
          <w:tcPr>
            <w:tcW w:w="1998" w:type="dxa"/>
            <w:tcBorders>
              <w:top w:val="dotted" w:sz="4" w:space="0" w:color="auto"/>
              <w:left w:val="dotted" w:sz="4" w:space="0" w:color="auto"/>
              <w:bottom w:val="dotted" w:sz="4" w:space="0" w:color="auto"/>
              <w:right w:val="dotted" w:sz="4" w:space="0" w:color="auto"/>
            </w:tcBorders>
          </w:tcPr>
          <w:p w:rsidR="00D155C3" w:rsidRPr="00851F7B" w:rsidRDefault="00D155C3" w:rsidP="00851F7B">
            <w:pPr>
              <w:ind w:left="11"/>
              <w:rPr>
                <w:bCs/>
                <w:sz w:val="20"/>
                <w:szCs w:val="20"/>
                <w:lang w:eastAsia="lv-LV"/>
              </w:rPr>
            </w:pPr>
            <w:r w:rsidRPr="0025566F">
              <w:rPr>
                <w:bCs/>
                <w:sz w:val="20"/>
                <w:szCs w:val="20"/>
                <w:lang w:eastAsia="lv-LV"/>
              </w:rPr>
              <w:t>Krāslavas rajona policijas pārvaldes administratīvā kompleksa ēkas būvniecības pabeigšana Tirgus ielā 19, Krāslavā (I kārta) un jaunas garāžu ēkas būvniecība Siena ielā 16B, Krāslavā (II kārta).</w:t>
            </w:r>
          </w:p>
        </w:tc>
        <w:tc>
          <w:tcPr>
            <w:tcW w:w="2655" w:type="dxa"/>
            <w:tcBorders>
              <w:top w:val="dotted" w:sz="4" w:space="0" w:color="auto"/>
              <w:left w:val="dotted" w:sz="4" w:space="0" w:color="auto"/>
              <w:bottom w:val="dotted" w:sz="4" w:space="0" w:color="auto"/>
              <w:right w:val="dotted" w:sz="4" w:space="0" w:color="auto"/>
            </w:tcBorders>
          </w:tcPr>
          <w:p w:rsidR="00D155C3" w:rsidRPr="0025566F" w:rsidRDefault="00D155C3" w:rsidP="00695759">
            <w:pPr>
              <w:numPr>
                <w:ilvl w:val="0"/>
                <w:numId w:val="1"/>
              </w:numPr>
              <w:tabs>
                <w:tab w:val="clear" w:pos="296"/>
                <w:tab w:val="num" w:pos="72"/>
              </w:tabs>
              <w:ind w:left="72" w:right="-60" w:hanging="136"/>
              <w:jc w:val="both"/>
              <w:rPr>
                <w:sz w:val="20"/>
                <w:szCs w:val="20"/>
              </w:rPr>
            </w:pPr>
            <w:r w:rsidRPr="0025566F">
              <w:rPr>
                <w:sz w:val="20"/>
                <w:szCs w:val="20"/>
              </w:rPr>
              <w:t xml:space="preserve">Ministru kabineta 2006.gada 15.augusta sēdes protokollēmums (prot.Nr.42 24.§) „Informatīvais ziņojums par Valsts policijas nodrošināšanu ar darbam </w:t>
            </w:r>
            <w:r w:rsidRPr="0025566F">
              <w:rPr>
                <w:sz w:val="20"/>
                <w:szCs w:val="20"/>
              </w:rPr>
              <w:br/>
              <w:t>piemērotām telpām un par turpmāko rīcību būvniecības nodrošināšanai” (turpmāk šajā rindkopā – MK protokollēmums Nr.42);</w:t>
            </w:r>
          </w:p>
          <w:p w:rsidR="00D155C3" w:rsidRPr="0025566F" w:rsidRDefault="00D155C3" w:rsidP="00695759">
            <w:pPr>
              <w:numPr>
                <w:ilvl w:val="0"/>
                <w:numId w:val="1"/>
              </w:numPr>
              <w:tabs>
                <w:tab w:val="clear" w:pos="296"/>
                <w:tab w:val="num" w:pos="72"/>
              </w:tabs>
              <w:ind w:left="72" w:right="-60" w:hanging="136"/>
              <w:jc w:val="both"/>
              <w:rPr>
                <w:sz w:val="20"/>
                <w:szCs w:val="20"/>
              </w:rPr>
            </w:pPr>
            <w:r w:rsidRPr="0025566F">
              <w:rPr>
                <w:sz w:val="20"/>
                <w:szCs w:val="20"/>
              </w:rPr>
              <w:t>Valsts sekretāru 2008.gada 9.oktobra sanāksmes protokollēmums (prot.Nr.40 19.§) „Rīkojuma projekts „Par finansējuma piešķiršanu Iekšlietu ministrijai administratīvās ēkas Krāslavā, Tirgus ielā 19, nomas maksas un citu izdevumu segšanai””;</w:t>
            </w:r>
          </w:p>
          <w:p w:rsidR="00D155C3" w:rsidRDefault="00D155C3" w:rsidP="00A4553D">
            <w:pPr>
              <w:numPr>
                <w:ilvl w:val="0"/>
                <w:numId w:val="1"/>
              </w:numPr>
              <w:tabs>
                <w:tab w:val="clear" w:pos="296"/>
                <w:tab w:val="num" w:pos="72"/>
              </w:tabs>
              <w:ind w:left="72" w:right="-60" w:hanging="136"/>
              <w:jc w:val="both"/>
              <w:rPr>
                <w:sz w:val="20"/>
                <w:szCs w:val="20"/>
              </w:rPr>
            </w:pPr>
            <w:r w:rsidRPr="0025566F">
              <w:rPr>
                <w:sz w:val="20"/>
                <w:szCs w:val="20"/>
              </w:rPr>
              <w:t xml:space="preserve">Valsts sekretāru 2008.gada 23.oktobra sanāksmes protokollēmums (prot.Nr.42 15.§) „Informatīvais ziņojums par Krāslavas rajona policijas </w:t>
            </w:r>
            <w:r w:rsidRPr="0025566F">
              <w:rPr>
                <w:sz w:val="20"/>
                <w:szCs w:val="20"/>
              </w:rPr>
              <w:lastRenderedPageBreak/>
              <w:t>pārvaldes administratīvā kompleksa būvniecības pabeigšanu Krāslavā, Tirgus ielā 19 un jaunas garāžu ēkas būvniecību Krāslavā, Siena ielā 16B”</w:t>
            </w:r>
            <w:r>
              <w:rPr>
                <w:sz w:val="20"/>
                <w:szCs w:val="20"/>
              </w:rPr>
              <w:t>;</w:t>
            </w:r>
          </w:p>
          <w:p w:rsidR="00D155C3" w:rsidRPr="0025566F" w:rsidRDefault="00D155C3" w:rsidP="00A4553D">
            <w:pPr>
              <w:numPr>
                <w:ilvl w:val="0"/>
                <w:numId w:val="1"/>
              </w:numPr>
              <w:tabs>
                <w:tab w:val="clear" w:pos="296"/>
                <w:tab w:val="num" w:pos="72"/>
              </w:tabs>
              <w:ind w:left="72" w:right="-60" w:hanging="136"/>
              <w:jc w:val="both"/>
              <w:rPr>
                <w:sz w:val="20"/>
                <w:szCs w:val="20"/>
              </w:rPr>
            </w:pPr>
            <w:r w:rsidRPr="00F5209D">
              <w:rPr>
                <w:sz w:val="20"/>
                <w:szCs w:val="20"/>
              </w:rPr>
              <w:t>MK protokollēmums Nr.4</w:t>
            </w:r>
            <w:r>
              <w:rPr>
                <w:sz w:val="20"/>
                <w:szCs w:val="20"/>
              </w:rPr>
              <w:t>7.</w:t>
            </w:r>
          </w:p>
        </w:tc>
        <w:tc>
          <w:tcPr>
            <w:tcW w:w="7086" w:type="dxa"/>
            <w:tcBorders>
              <w:top w:val="dotted" w:sz="4" w:space="0" w:color="auto"/>
              <w:left w:val="dotted" w:sz="4" w:space="0" w:color="auto"/>
              <w:bottom w:val="dotted" w:sz="4" w:space="0" w:color="auto"/>
              <w:right w:val="dotted" w:sz="4" w:space="0" w:color="auto"/>
            </w:tcBorders>
          </w:tcPr>
          <w:p w:rsidR="00D155C3" w:rsidRDefault="00D155C3" w:rsidP="00114614">
            <w:pPr>
              <w:spacing w:after="40"/>
              <w:jc w:val="both"/>
              <w:rPr>
                <w:sz w:val="20"/>
                <w:szCs w:val="20"/>
              </w:rPr>
            </w:pPr>
            <w:r w:rsidRPr="007E6F50">
              <w:rPr>
                <w:sz w:val="20"/>
                <w:szCs w:val="20"/>
              </w:rPr>
              <w:lastRenderedPageBreak/>
              <w:t xml:space="preserve">Saskaņā ar MK protokollēmumā Nr.42 2.3.apaškpunktā, 5. un 6.punktā dotajiem uzdevumiem </w:t>
            </w:r>
            <w:r w:rsidRPr="00893177">
              <w:rPr>
                <w:sz w:val="20"/>
                <w:szCs w:val="20"/>
              </w:rPr>
              <w:t>Ie</w:t>
            </w:r>
            <w:r>
              <w:rPr>
                <w:sz w:val="20"/>
                <w:szCs w:val="20"/>
              </w:rPr>
              <w:t>kšlietu ministrijas</w:t>
            </w:r>
            <w:r w:rsidRPr="007E6F50">
              <w:rPr>
                <w:sz w:val="20"/>
                <w:szCs w:val="20"/>
              </w:rPr>
              <w:t xml:space="preserve"> ir pabeigusi un Sabiedrība apmaksājusi būvniecības tehnisko projektu pārprojektēšanas darbus abām būvniecības kārtām. </w:t>
            </w:r>
          </w:p>
          <w:p w:rsidR="00D155C3" w:rsidRPr="00114614" w:rsidRDefault="00D155C3" w:rsidP="00114614">
            <w:pPr>
              <w:spacing w:after="40"/>
              <w:jc w:val="both"/>
              <w:rPr>
                <w:sz w:val="20"/>
                <w:szCs w:val="20"/>
              </w:rPr>
            </w:pPr>
            <w:r>
              <w:rPr>
                <w:sz w:val="20"/>
                <w:szCs w:val="20"/>
              </w:rPr>
              <w:t xml:space="preserve">Būvniecības  </w:t>
            </w:r>
            <w:r w:rsidRPr="00114614">
              <w:rPr>
                <w:sz w:val="20"/>
                <w:szCs w:val="20"/>
              </w:rPr>
              <w:t>1.</w:t>
            </w:r>
            <w:r>
              <w:rPr>
                <w:sz w:val="20"/>
                <w:szCs w:val="20"/>
              </w:rPr>
              <w:t>k</w:t>
            </w:r>
            <w:r w:rsidRPr="00114614">
              <w:rPr>
                <w:sz w:val="20"/>
                <w:szCs w:val="20"/>
              </w:rPr>
              <w:t>ārtas</w:t>
            </w:r>
            <w:r>
              <w:rPr>
                <w:sz w:val="20"/>
                <w:szCs w:val="20"/>
              </w:rPr>
              <w:t xml:space="preserve"> </w:t>
            </w:r>
            <w:r w:rsidRPr="00114614">
              <w:rPr>
                <w:sz w:val="20"/>
                <w:szCs w:val="20"/>
              </w:rPr>
              <w:t xml:space="preserve">(administratīvā ēka Tirgus ielā 19, Krāslavā) </w:t>
            </w:r>
            <w:r>
              <w:rPr>
                <w:sz w:val="20"/>
                <w:szCs w:val="20"/>
              </w:rPr>
              <w:t xml:space="preserve"> (projektējamā platība </w:t>
            </w:r>
            <w:smartTag w:uri="urn:schemas-microsoft-com:office:smarttags" w:element="metricconverter">
              <w:smartTagPr>
                <w:attr w:name="ProductID" w:val="2 193 m2"/>
              </w:smartTagPr>
              <w:r>
                <w:rPr>
                  <w:sz w:val="20"/>
                  <w:szCs w:val="20"/>
                </w:rPr>
                <w:t>2 193 m</w:t>
              </w:r>
              <w:r w:rsidRPr="00EE2FDC">
                <w:rPr>
                  <w:sz w:val="20"/>
                  <w:szCs w:val="20"/>
                  <w:vertAlign w:val="superscript"/>
                </w:rPr>
                <w:t>2</w:t>
              </w:r>
            </w:smartTag>
            <w:r>
              <w:rPr>
                <w:sz w:val="20"/>
                <w:szCs w:val="20"/>
              </w:rPr>
              <w:t>) akceptētā</w:t>
            </w:r>
            <w:r w:rsidRPr="00114614">
              <w:rPr>
                <w:sz w:val="20"/>
                <w:szCs w:val="20"/>
              </w:rPr>
              <w:t xml:space="preserve"> tehniskā projekta derīguma termiņš </w:t>
            </w:r>
            <w:r>
              <w:rPr>
                <w:sz w:val="20"/>
                <w:szCs w:val="20"/>
              </w:rPr>
              <w:t>bija 2012.gada janvāris</w:t>
            </w:r>
            <w:r w:rsidRPr="00114614">
              <w:rPr>
                <w:sz w:val="20"/>
                <w:szCs w:val="20"/>
              </w:rPr>
              <w:t>.</w:t>
            </w:r>
          </w:p>
          <w:p w:rsidR="00D155C3" w:rsidRDefault="00D155C3" w:rsidP="000862E3">
            <w:pPr>
              <w:spacing w:after="40"/>
              <w:jc w:val="both"/>
              <w:rPr>
                <w:sz w:val="20"/>
                <w:szCs w:val="20"/>
              </w:rPr>
            </w:pPr>
            <w:r w:rsidRPr="000862E3">
              <w:rPr>
                <w:sz w:val="20"/>
                <w:szCs w:val="20"/>
              </w:rPr>
              <w:t>Būvniecības 2.kārtas (garāžas Siena ielā 16B, Krāslavā)</w:t>
            </w:r>
            <w:r w:rsidRPr="000862E3">
              <w:rPr>
                <w:color w:val="FF0000"/>
                <w:sz w:val="20"/>
                <w:szCs w:val="20"/>
              </w:rPr>
              <w:t xml:space="preserve"> </w:t>
            </w:r>
            <w:r>
              <w:rPr>
                <w:sz w:val="20"/>
                <w:szCs w:val="20"/>
              </w:rPr>
              <w:t xml:space="preserve">projektētā (projektējamā platība </w:t>
            </w:r>
            <w:smartTag w:uri="urn:schemas-microsoft-com:office:smarttags" w:element="metricconverter">
              <w:smartTagPr>
                <w:attr w:name="ProductID" w:val="1 452 m2"/>
              </w:smartTagPr>
              <w:r>
                <w:rPr>
                  <w:sz w:val="20"/>
                  <w:szCs w:val="20"/>
                </w:rPr>
                <w:t>1 452 m</w:t>
              </w:r>
              <w:r w:rsidRPr="00EE2FDC">
                <w:rPr>
                  <w:sz w:val="20"/>
                  <w:szCs w:val="20"/>
                  <w:vertAlign w:val="superscript"/>
                </w:rPr>
                <w:t>2</w:t>
              </w:r>
            </w:smartTag>
            <w:r>
              <w:rPr>
                <w:sz w:val="20"/>
                <w:szCs w:val="20"/>
              </w:rPr>
              <w:t>) akceptētā</w:t>
            </w:r>
            <w:r w:rsidRPr="000862E3">
              <w:rPr>
                <w:sz w:val="20"/>
                <w:szCs w:val="20"/>
              </w:rPr>
              <w:t xml:space="preserve"> tehniskā projekta derīguma termiņš ir līdz 2012.gada 11.novembrim.</w:t>
            </w:r>
          </w:p>
          <w:p w:rsidR="00D155C3" w:rsidRPr="00114614" w:rsidRDefault="00D155C3" w:rsidP="000862E3">
            <w:pPr>
              <w:spacing w:after="40"/>
              <w:jc w:val="both"/>
              <w:rPr>
                <w:sz w:val="20"/>
                <w:szCs w:val="20"/>
              </w:rPr>
            </w:pPr>
            <w:r>
              <w:rPr>
                <w:sz w:val="20"/>
                <w:szCs w:val="20"/>
              </w:rPr>
              <w:t>Saskaņā ar Ministru kabineta 1997.gada 1.aprīļa noteikumu Nr.112 „Vispārīgie būvnoteikumi” 110.punktu, akceptēto t</w:t>
            </w:r>
            <w:r w:rsidRPr="000862E3">
              <w:rPr>
                <w:sz w:val="20"/>
                <w:szCs w:val="20"/>
              </w:rPr>
              <w:t>ehnisk</w:t>
            </w:r>
            <w:r>
              <w:rPr>
                <w:sz w:val="20"/>
                <w:szCs w:val="20"/>
              </w:rPr>
              <w:t>o</w:t>
            </w:r>
            <w:r w:rsidRPr="000862E3">
              <w:rPr>
                <w:sz w:val="20"/>
                <w:szCs w:val="20"/>
              </w:rPr>
              <w:t xml:space="preserve"> projekt</w:t>
            </w:r>
            <w:r>
              <w:rPr>
                <w:sz w:val="20"/>
                <w:szCs w:val="20"/>
              </w:rPr>
              <w:t>u</w:t>
            </w:r>
            <w:r w:rsidRPr="000862E3">
              <w:rPr>
                <w:sz w:val="20"/>
                <w:szCs w:val="20"/>
              </w:rPr>
              <w:t xml:space="preserve"> derīguma termiņ</w:t>
            </w:r>
            <w:r>
              <w:rPr>
                <w:sz w:val="20"/>
                <w:szCs w:val="20"/>
              </w:rPr>
              <w:t>i vairs nav pagarināmi.</w:t>
            </w:r>
          </w:p>
          <w:p w:rsidR="00D155C3" w:rsidRPr="00604210" w:rsidRDefault="00D155C3" w:rsidP="00E065A8">
            <w:pPr>
              <w:ind w:right="34" w:hanging="1"/>
              <w:jc w:val="both"/>
              <w:rPr>
                <w:sz w:val="20"/>
                <w:szCs w:val="20"/>
                <w:highlight w:val="yellow"/>
              </w:rPr>
            </w:pPr>
            <w:r w:rsidRPr="00EE2FDC">
              <w:rPr>
                <w:sz w:val="20"/>
                <w:szCs w:val="20"/>
              </w:rPr>
              <w:t xml:space="preserve">Kopējās provizoriskās izmaksas: </w:t>
            </w:r>
            <w:r>
              <w:rPr>
                <w:sz w:val="20"/>
                <w:szCs w:val="20"/>
              </w:rPr>
              <w:t>6 099 841</w:t>
            </w:r>
            <w:r w:rsidRPr="00EE2FDC">
              <w:rPr>
                <w:sz w:val="20"/>
                <w:szCs w:val="20"/>
              </w:rPr>
              <w:t xml:space="preserve"> </w:t>
            </w:r>
            <w:r>
              <w:rPr>
                <w:sz w:val="20"/>
                <w:szCs w:val="20"/>
              </w:rPr>
              <w:t xml:space="preserve">lati </w:t>
            </w:r>
            <w:r w:rsidRPr="00EE2FDC">
              <w:rPr>
                <w:sz w:val="20"/>
                <w:szCs w:val="20"/>
              </w:rPr>
              <w:t>(ar PVN) (tiks precizētas pēc jauna tehniskā projekta izstrādes), t.sk. faktiskās izmaksas uz 31.12.2011.: 189 390 lati (ar PVN).</w:t>
            </w:r>
          </w:p>
        </w:tc>
        <w:tc>
          <w:tcPr>
            <w:tcW w:w="3573" w:type="dxa"/>
            <w:tcBorders>
              <w:top w:val="dotted" w:sz="4" w:space="0" w:color="auto"/>
              <w:left w:val="dotted" w:sz="4" w:space="0" w:color="auto"/>
              <w:bottom w:val="dotted" w:sz="4" w:space="0" w:color="auto"/>
              <w:right w:val="dotted" w:sz="4" w:space="0" w:color="auto"/>
            </w:tcBorders>
          </w:tcPr>
          <w:p w:rsidR="00D155C3" w:rsidRPr="00B22D76" w:rsidRDefault="00D155C3" w:rsidP="00E065A8">
            <w:pPr>
              <w:tabs>
                <w:tab w:val="num" w:pos="1800"/>
              </w:tabs>
              <w:ind w:left="-24" w:right="-29"/>
              <w:jc w:val="both"/>
              <w:rPr>
                <w:sz w:val="20"/>
                <w:szCs w:val="20"/>
                <w:u w:val="single"/>
              </w:rPr>
            </w:pPr>
            <w:r>
              <w:rPr>
                <w:sz w:val="20"/>
                <w:szCs w:val="20"/>
                <w:u w:val="single"/>
              </w:rPr>
              <w:t>Iekšlietu m</w:t>
            </w:r>
            <w:r w:rsidRPr="00B22D76">
              <w:rPr>
                <w:sz w:val="20"/>
                <w:szCs w:val="20"/>
                <w:u w:val="single"/>
              </w:rPr>
              <w:t>inistrijas viedoklis</w:t>
            </w:r>
            <w:r w:rsidRPr="00B22D76">
              <w:rPr>
                <w:sz w:val="20"/>
                <w:szCs w:val="20"/>
              </w:rPr>
              <w:t>:</w:t>
            </w:r>
          </w:p>
          <w:p w:rsidR="00D155C3" w:rsidRDefault="00D155C3" w:rsidP="00E065A8">
            <w:pPr>
              <w:tabs>
                <w:tab w:val="num" w:pos="1800"/>
              </w:tabs>
              <w:ind w:left="-24" w:right="-29"/>
              <w:jc w:val="both"/>
              <w:rPr>
                <w:sz w:val="20"/>
                <w:szCs w:val="20"/>
              </w:rPr>
            </w:pPr>
            <w:r>
              <w:rPr>
                <w:sz w:val="20"/>
                <w:szCs w:val="20"/>
              </w:rPr>
              <w:t>Iekšlietu ministrija 2012.gada 1.marta vēstulē Nr.1-89/689 informē, ka šis būvniecības projekts ir atliekams uz vienu gadu.</w:t>
            </w:r>
          </w:p>
          <w:p w:rsidR="00D155C3" w:rsidRDefault="00D155C3" w:rsidP="00E065A8">
            <w:pPr>
              <w:tabs>
                <w:tab w:val="num" w:pos="1800"/>
              </w:tabs>
              <w:ind w:left="-24" w:right="-29"/>
              <w:jc w:val="both"/>
              <w:rPr>
                <w:sz w:val="20"/>
                <w:szCs w:val="20"/>
              </w:rPr>
            </w:pPr>
          </w:p>
          <w:p w:rsidR="00D155C3" w:rsidRDefault="00D155C3" w:rsidP="00E065A8">
            <w:pPr>
              <w:tabs>
                <w:tab w:val="num" w:pos="1800"/>
              </w:tabs>
              <w:ind w:left="-24" w:right="-29"/>
              <w:jc w:val="both"/>
              <w:rPr>
                <w:sz w:val="20"/>
                <w:szCs w:val="20"/>
              </w:rPr>
            </w:pPr>
            <w:r w:rsidRPr="00B22D76">
              <w:rPr>
                <w:sz w:val="20"/>
                <w:szCs w:val="20"/>
                <w:u w:val="single"/>
              </w:rPr>
              <w:t>Finanšu ministrijas viedoklis</w:t>
            </w:r>
            <w:r>
              <w:rPr>
                <w:sz w:val="20"/>
                <w:szCs w:val="20"/>
              </w:rPr>
              <w:t>:</w:t>
            </w:r>
          </w:p>
          <w:p w:rsidR="00D155C3" w:rsidRPr="00115408" w:rsidRDefault="00D155C3" w:rsidP="00E065A8">
            <w:pPr>
              <w:tabs>
                <w:tab w:val="num" w:pos="1800"/>
              </w:tabs>
              <w:ind w:left="-24" w:right="-29"/>
              <w:jc w:val="both"/>
              <w:rPr>
                <w:sz w:val="20"/>
                <w:szCs w:val="20"/>
              </w:rPr>
            </w:pPr>
            <w:r>
              <w:rPr>
                <w:sz w:val="20"/>
                <w:szCs w:val="20"/>
              </w:rPr>
              <w:t>Ņ</w:t>
            </w:r>
            <w:r w:rsidRPr="00041900">
              <w:rPr>
                <w:sz w:val="20"/>
                <w:szCs w:val="20"/>
              </w:rPr>
              <w:t>emot vērā</w:t>
            </w:r>
            <w:r>
              <w:rPr>
                <w:sz w:val="20"/>
                <w:szCs w:val="20"/>
              </w:rPr>
              <w:t xml:space="preserve"> minēto</w:t>
            </w:r>
            <w:r w:rsidRPr="00041900">
              <w:rPr>
                <w:sz w:val="20"/>
                <w:szCs w:val="20"/>
              </w:rPr>
              <w:t xml:space="preserve">, </w:t>
            </w:r>
            <w:r w:rsidRPr="00C22F28">
              <w:rPr>
                <w:sz w:val="20"/>
                <w:szCs w:val="20"/>
              </w:rPr>
              <w:t xml:space="preserve">MK protokollēmuma projektā paredzēts </w:t>
            </w:r>
            <w:r w:rsidRPr="00C22F28">
              <w:rPr>
                <w:b/>
                <w:sz w:val="20"/>
                <w:szCs w:val="20"/>
                <w:u w:val="single"/>
              </w:rPr>
              <w:t>atlikt</w:t>
            </w:r>
            <w:r w:rsidRPr="00C22F28">
              <w:rPr>
                <w:sz w:val="20"/>
                <w:szCs w:val="20"/>
              </w:rPr>
              <w:t xml:space="preserve"> būvniecības projekta īstenošanu</w:t>
            </w:r>
            <w:r w:rsidRPr="00115408">
              <w:rPr>
                <w:sz w:val="20"/>
                <w:szCs w:val="20"/>
              </w:rPr>
              <w:t xml:space="preserve"> </w:t>
            </w:r>
            <w:r w:rsidRPr="00335361">
              <w:rPr>
                <w:sz w:val="20"/>
                <w:szCs w:val="20"/>
              </w:rPr>
              <w:t>(skat. MK protokollēmuma projekta 2.1.</w:t>
            </w:r>
            <w:r>
              <w:rPr>
                <w:sz w:val="20"/>
                <w:szCs w:val="20"/>
              </w:rPr>
              <w:t>3</w:t>
            </w:r>
            <w:r w:rsidRPr="00335361">
              <w:rPr>
                <w:sz w:val="20"/>
                <w:szCs w:val="20"/>
              </w:rPr>
              <w:t>.apakšpunktu).</w:t>
            </w:r>
          </w:p>
        </w:tc>
      </w:tr>
      <w:tr w:rsidR="00D155C3" w:rsidRPr="00604210" w:rsidTr="001804E4">
        <w:trPr>
          <w:trHeight w:val="70"/>
        </w:trPr>
        <w:tc>
          <w:tcPr>
            <w:tcW w:w="453" w:type="dxa"/>
            <w:tcBorders>
              <w:top w:val="dotted" w:sz="4" w:space="0" w:color="auto"/>
              <w:left w:val="dotted" w:sz="4" w:space="0" w:color="auto"/>
              <w:bottom w:val="dotted" w:sz="4" w:space="0" w:color="auto"/>
              <w:right w:val="dotted" w:sz="4" w:space="0" w:color="auto"/>
            </w:tcBorders>
          </w:tcPr>
          <w:p w:rsidR="00D155C3" w:rsidRPr="00FC7EDC" w:rsidRDefault="00D155C3" w:rsidP="00535DD3">
            <w:pPr>
              <w:pStyle w:val="ListParagraph"/>
              <w:numPr>
                <w:ilvl w:val="0"/>
                <w:numId w:val="6"/>
              </w:numPr>
              <w:tabs>
                <w:tab w:val="num" w:pos="176"/>
              </w:tabs>
              <w:ind w:left="34" w:right="-92" w:firstLine="0"/>
              <w:rPr>
                <w:sz w:val="20"/>
                <w:szCs w:val="20"/>
              </w:rPr>
            </w:pPr>
          </w:p>
        </w:tc>
        <w:tc>
          <w:tcPr>
            <w:tcW w:w="1998" w:type="dxa"/>
            <w:tcBorders>
              <w:top w:val="dotted" w:sz="4" w:space="0" w:color="auto"/>
              <w:left w:val="dotted" w:sz="4" w:space="0" w:color="auto"/>
              <w:bottom w:val="dotted" w:sz="4" w:space="0" w:color="auto"/>
              <w:right w:val="dotted" w:sz="4" w:space="0" w:color="auto"/>
            </w:tcBorders>
          </w:tcPr>
          <w:p w:rsidR="00D155C3" w:rsidRPr="00851F7B" w:rsidRDefault="00D155C3" w:rsidP="00851F7B">
            <w:pPr>
              <w:ind w:left="11"/>
              <w:rPr>
                <w:bCs/>
                <w:sz w:val="20"/>
                <w:szCs w:val="20"/>
                <w:lang w:eastAsia="lv-LV"/>
              </w:rPr>
            </w:pPr>
            <w:r w:rsidRPr="00FC7EDC">
              <w:rPr>
                <w:bCs/>
                <w:sz w:val="20"/>
                <w:szCs w:val="20"/>
                <w:lang w:eastAsia="lv-LV"/>
              </w:rPr>
              <w:t>Valsts robežsardzes Rīgas pārvaldes nelegālo imigrantu uzturēšanās nometnes „Olaine” ēku (būvju) rekonstrukcija Rīgas ielā 10B, Olainē, Olaines novadā.</w:t>
            </w:r>
          </w:p>
        </w:tc>
        <w:tc>
          <w:tcPr>
            <w:tcW w:w="2655" w:type="dxa"/>
            <w:tcBorders>
              <w:top w:val="dotted" w:sz="4" w:space="0" w:color="auto"/>
              <w:left w:val="dotted" w:sz="4" w:space="0" w:color="auto"/>
              <w:bottom w:val="dotted" w:sz="4" w:space="0" w:color="auto"/>
              <w:right w:val="dotted" w:sz="4" w:space="0" w:color="auto"/>
            </w:tcBorders>
          </w:tcPr>
          <w:p w:rsidR="00D155C3" w:rsidRDefault="00D155C3" w:rsidP="00A4553D">
            <w:pPr>
              <w:numPr>
                <w:ilvl w:val="0"/>
                <w:numId w:val="1"/>
              </w:numPr>
              <w:tabs>
                <w:tab w:val="clear" w:pos="296"/>
                <w:tab w:val="num" w:pos="72"/>
              </w:tabs>
              <w:ind w:left="72" w:right="-60" w:hanging="136"/>
              <w:jc w:val="both"/>
              <w:rPr>
                <w:sz w:val="20"/>
                <w:szCs w:val="20"/>
              </w:rPr>
            </w:pPr>
            <w:r w:rsidRPr="00BD7D15">
              <w:rPr>
                <w:sz w:val="20"/>
                <w:szCs w:val="20"/>
              </w:rPr>
              <w:t>Ministru kabineta 2008.gada 27.maija sēdes protokollēmums (prot.Nr.34 4.§) „Par Valsts robežsardzes Rīgas pārvaldes nelegālo imigrantu uzturēšanās nometnes „Olaine” (Rīgas rajona Olainē, Rīgas ielā 10B) nodrošināšanu ar darbam piemērotām telpām un par turpmāko rīcību būvniecības nodrošināšanai” (turpmāk šajā rindkopā – MK protokollēmums Nr.34)</w:t>
            </w:r>
            <w:r>
              <w:rPr>
                <w:sz w:val="20"/>
                <w:szCs w:val="20"/>
              </w:rPr>
              <w:t>;</w:t>
            </w:r>
          </w:p>
          <w:p w:rsidR="00D155C3" w:rsidRDefault="00D155C3" w:rsidP="00A4553D">
            <w:pPr>
              <w:numPr>
                <w:ilvl w:val="0"/>
                <w:numId w:val="1"/>
              </w:numPr>
              <w:tabs>
                <w:tab w:val="clear" w:pos="296"/>
                <w:tab w:val="num" w:pos="72"/>
              </w:tabs>
              <w:ind w:left="72" w:right="-60" w:hanging="136"/>
              <w:jc w:val="both"/>
              <w:rPr>
                <w:sz w:val="20"/>
                <w:szCs w:val="20"/>
              </w:rPr>
            </w:pPr>
            <w:r w:rsidRPr="00F5209D">
              <w:rPr>
                <w:sz w:val="20"/>
                <w:szCs w:val="20"/>
              </w:rPr>
              <w:t>MK protokollēmums Nr.4</w:t>
            </w:r>
            <w:r>
              <w:rPr>
                <w:sz w:val="20"/>
                <w:szCs w:val="20"/>
              </w:rPr>
              <w:t>7.</w:t>
            </w:r>
          </w:p>
          <w:p w:rsidR="00D155C3" w:rsidRPr="00BD7D15" w:rsidRDefault="00D155C3" w:rsidP="00D81101">
            <w:pPr>
              <w:ind w:left="72" w:right="-60"/>
              <w:jc w:val="both"/>
              <w:rPr>
                <w:sz w:val="20"/>
                <w:szCs w:val="20"/>
              </w:rPr>
            </w:pPr>
          </w:p>
        </w:tc>
        <w:tc>
          <w:tcPr>
            <w:tcW w:w="7086" w:type="dxa"/>
            <w:tcBorders>
              <w:top w:val="dotted" w:sz="4" w:space="0" w:color="auto"/>
              <w:left w:val="dotted" w:sz="4" w:space="0" w:color="auto"/>
              <w:bottom w:val="dotted" w:sz="4" w:space="0" w:color="auto"/>
              <w:right w:val="dotted" w:sz="4" w:space="0" w:color="auto"/>
            </w:tcBorders>
          </w:tcPr>
          <w:p w:rsidR="00D155C3" w:rsidRPr="00FC7EDC" w:rsidRDefault="00D155C3" w:rsidP="002E08C1">
            <w:pPr>
              <w:spacing w:after="40"/>
              <w:jc w:val="both"/>
              <w:rPr>
                <w:sz w:val="20"/>
                <w:szCs w:val="20"/>
              </w:rPr>
            </w:pPr>
            <w:r w:rsidRPr="00FC7EDC">
              <w:rPr>
                <w:sz w:val="20"/>
                <w:szCs w:val="20"/>
              </w:rPr>
              <w:t>Saskaņā ar MK protokollēmumā Nr.34 dotajiem uzdevumiem Sabiedrība pabeigusi tehniskā projekta izstrādi</w:t>
            </w:r>
            <w:r>
              <w:rPr>
                <w:sz w:val="20"/>
                <w:szCs w:val="20"/>
              </w:rPr>
              <w:t xml:space="preserve"> (projektējamā platība </w:t>
            </w:r>
            <w:smartTag w:uri="urn:schemas-microsoft-com:office:smarttags" w:element="metricconverter">
              <w:smartTagPr>
                <w:attr w:name="ProductID" w:val="3 298 m2"/>
              </w:smartTagPr>
              <w:r>
                <w:rPr>
                  <w:sz w:val="20"/>
                  <w:szCs w:val="20"/>
                </w:rPr>
                <w:t>3 298 m</w:t>
              </w:r>
              <w:r w:rsidRPr="0005434F">
                <w:rPr>
                  <w:sz w:val="20"/>
                  <w:szCs w:val="20"/>
                  <w:vertAlign w:val="superscript"/>
                </w:rPr>
                <w:t>2</w:t>
              </w:r>
            </w:smartTag>
            <w:r>
              <w:rPr>
                <w:sz w:val="20"/>
                <w:szCs w:val="20"/>
              </w:rPr>
              <w:t>)</w:t>
            </w:r>
            <w:r w:rsidRPr="00FC7EDC">
              <w:rPr>
                <w:sz w:val="20"/>
                <w:szCs w:val="20"/>
              </w:rPr>
              <w:t xml:space="preserve">, </w:t>
            </w:r>
            <w:r>
              <w:rPr>
                <w:sz w:val="20"/>
                <w:szCs w:val="20"/>
              </w:rPr>
              <w:t xml:space="preserve">bet </w:t>
            </w:r>
            <w:r w:rsidRPr="00FC7EDC">
              <w:rPr>
                <w:sz w:val="20"/>
                <w:szCs w:val="20"/>
              </w:rPr>
              <w:t>saskaņā ar izmaiņām Olaines novada teritoriālajā plānojumā, būs nepieciešams pārprojektēt (izmaiņas saistītas ar objekta pievadceļiem – šobrīd pārprojektēšanas darbi netiek veikti).</w:t>
            </w:r>
          </w:p>
          <w:p w:rsidR="00D155C3" w:rsidRPr="00114614" w:rsidRDefault="00D155C3" w:rsidP="00E56753">
            <w:pPr>
              <w:spacing w:after="40"/>
              <w:jc w:val="both"/>
              <w:rPr>
                <w:sz w:val="20"/>
                <w:szCs w:val="20"/>
              </w:rPr>
            </w:pPr>
            <w:r>
              <w:rPr>
                <w:sz w:val="20"/>
                <w:szCs w:val="20"/>
              </w:rPr>
              <w:t>Akceptētā t</w:t>
            </w:r>
            <w:r w:rsidRPr="00BF4D2C">
              <w:rPr>
                <w:sz w:val="20"/>
                <w:szCs w:val="20"/>
              </w:rPr>
              <w:t>ehniskā projekta derīguma termiņš ir pagarināts līdz 2012.gada 20</w:t>
            </w:r>
            <w:r>
              <w:rPr>
                <w:sz w:val="20"/>
                <w:szCs w:val="20"/>
              </w:rPr>
              <w:t>.s</w:t>
            </w:r>
            <w:r w:rsidRPr="00BF4D2C">
              <w:rPr>
                <w:sz w:val="20"/>
                <w:szCs w:val="20"/>
              </w:rPr>
              <w:t>eptembrim</w:t>
            </w:r>
            <w:r>
              <w:rPr>
                <w:sz w:val="20"/>
                <w:szCs w:val="20"/>
              </w:rPr>
              <w:t xml:space="preserve"> un tas saskaņā ar Ministru kabineta 1997.gada 1.aprīļa noteikumu Nr.112 „Vispārējie būvnoteikumi” 110.punktu vairs nav pagarināms.</w:t>
            </w:r>
          </w:p>
          <w:p w:rsidR="00D155C3" w:rsidRPr="00604210" w:rsidRDefault="00D155C3" w:rsidP="00E065A8">
            <w:pPr>
              <w:spacing w:after="40"/>
              <w:jc w:val="both"/>
              <w:rPr>
                <w:sz w:val="20"/>
                <w:szCs w:val="20"/>
                <w:highlight w:val="yellow"/>
              </w:rPr>
            </w:pPr>
            <w:r w:rsidRPr="00FC7EDC">
              <w:rPr>
                <w:sz w:val="20"/>
                <w:szCs w:val="20"/>
              </w:rPr>
              <w:t>Kopējās provizoriskās izmaksas</w:t>
            </w:r>
            <w:r w:rsidRPr="00023FEF">
              <w:rPr>
                <w:sz w:val="20"/>
                <w:szCs w:val="20"/>
              </w:rPr>
              <w:t xml:space="preserve">: 4 807 434 </w:t>
            </w:r>
            <w:r>
              <w:rPr>
                <w:sz w:val="20"/>
                <w:szCs w:val="20"/>
              </w:rPr>
              <w:t xml:space="preserve">lati </w:t>
            </w:r>
            <w:r w:rsidRPr="00023FEF">
              <w:rPr>
                <w:sz w:val="20"/>
                <w:szCs w:val="20"/>
              </w:rPr>
              <w:t>(ar PVN)</w:t>
            </w:r>
            <w:r w:rsidRPr="00EE2FDC">
              <w:rPr>
                <w:sz w:val="20"/>
                <w:szCs w:val="20"/>
              </w:rPr>
              <w:t xml:space="preserve"> (tiks precizētas pēc jauna tehniskā projekta izstrādes)</w:t>
            </w:r>
            <w:r>
              <w:rPr>
                <w:sz w:val="20"/>
                <w:szCs w:val="20"/>
              </w:rPr>
              <w:t xml:space="preserve">, </w:t>
            </w:r>
            <w:r w:rsidRPr="00023FEF">
              <w:rPr>
                <w:sz w:val="20"/>
                <w:szCs w:val="20"/>
              </w:rPr>
              <w:t>t.sk. faktiskās izmaksas uz 31.12.2011.: 7 434 lati (ar PVN).</w:t>
            </w:r>
          </w:p>
        </w:tc>
        <w:tc>
          <w:tcPr>
            <w:tcW w:w="3573" w:type="dxa"/>
            <w:tcBorders>
              <w:top w:val="dotted" w:sz="4" w:space="0" w:color="auto"/>
              <w:left w:val="dotted" w:sz="4" w:space="0" w:color="auto"/>
              <w:bottom w:val="dotted" w:sz="4" w:space="0" w:color="auto"/>
              <w:right w:val="dotted" w:sz="4" w:space="0" w:color="auto"/>
            </w:tcBorders>
          </w:tcPr>
          <w:p w:rsidR="00D155C3" w:rsidRPr="00B22D76" w:rsidRDefault="00D155C3" w:rsidP="00E065A8">
            <w:pPr>
              <w:tabs>
                <w:tab w:val="num" w:pos="1800"/>
              </w:tabs>
              <w:ind w:left="-24" w:right="-29"/>
              <w:jc w:val="both"/>
              <w:rPr>
                <w:sz w:val="20"/>
                <w:szCs w:val="20"/>
                <w:u w:val="single"/>
              </w:rPr>
            </w:pPr>
            <w:r>
              <w:rPr>
                <w:sz w:val="20"/>
                <w:szCs w:val="20"/>
                <w:u w:val="single"/>
              </w:rPr>
              <w:t>Iekšlietu m</w:t>
            </w:r>
            <w:r w:rsidRPr="00B22D76">
              <w:rPr>
                <w:sz w:val="20"/>
                <w:szCs w:val="20"/>
                <w:u w:val="single"/>
              </w:rPr>
              <w:t>inistrijas viedoklis</w:t>
            </w:r>
            <w:r w:rsidRPr="00B22D76">
              <w:rPr>
                <w:sz w:val="20"/>
                <w:szCs w:val="20"/>
              </w:rPr>
              <w:t>:</w:t>
            </w:r>
          </w:p>
          <w:p w:rsidR="00D155C3" w:rsidRDefault="00D155C3" w:rsidP="00E065A8">
            <w:pPr>
              <w:tabs>
                <w:tab w:val="num" w:pos="1800"/>
              </w:tabs>
              <w:ind w:left="-24" w:right="-29"/>
              <w:jc w:val="both"/>
              <w:rPr>
                <w:sz w:val="20"/>
                <w:szCs w:val="20"/>
              </w:rPr>
            </w:pPr>
            <w:r>
              <w:rPr>
                <w:sz w:val="20"/>
                <w:szCs w:val="20"/>
              </w:rPr>
              <w:t>Iekšlietu ministrija 2012.gada 1.marta vēstulē Nr.1-89/689 informē, ka šis būvniecības projekts ir atliekams uz vienu gadu.</w:t>
            </w:r>
          </w:p>
          <w:p w:rsidR="00D155C3" w:rsidRDefault="00D155C3" w:rsidP="00E065A8">
            <w:pPr>
              <w:tabs>
                <w:tab w:val="num" w:pos="1800"/>
              </w:tabs>
              <w:ind w:left="-24" w:right="-29"/>
              <w:jc w:val="both"/>
              <w:rPr>
                <w:sz w:val="20"/>
                <w:szCs w:val="20"/>
              </w:rPr>
            </w:pPr>
          </w:p>
          <w:p w:rsidR="00D155C3" w:rsidRDefault="00D155C3" w:rsidP="00E065A8">
            <w:pPr>
              <w:tabs>
                <w:tab w:val="num" w:pos="1800"/>
              </w:tabs>
              <w:ind w:left="-24" w:right="-29"/>
              <w:jc w:val="both"/>
              <w:rPr>
                <w:sz w:val="20"/>
                <w:szCs w:val="20"/>
              </w:rPr>
            </w:pPr>
            <w:r w:rsidRPr="00B22D76">
              <w:rPr>
                <w:sz w:val="20"/>
                <w:szCs w:val="20"/>
                <w:u w:val="single"/>
              </w:rPr>
              <w:t>Finanšu ministrijas viedoklis</w:t>
            </w:r>
            <w:r>
              <w:rPr>
                <w:sz w:val="20"/>
                <w:szCs w:val="20"/>
              </w:rPr>
              <w:t>:</w:t>
            </w:r>
          </w:p>
          <w:p w:rsidR="00D155C3" w:rsidRPr="00115408" w:rsidRDefault="00D155C3" w:rsidP="00E065A8">
            <w:pPr>
              <w:tabs>
                <w:tab w:val="num" w:pos="1800"/>
              </w:tabs>
              <w:ind w:left="-24" w:right="-29"/>
              <w:jc w:val="both"/>
              <w:rPr>
                <w:sz w:val="20"/>
                <w:szCs w:val="20"/>
              </w:rPr>
            </w:pPr>
            <w:r>
              <w:rPr>
                <w:sz w:val="20"/>
                <w:szCs w:val="20"/>
              </w:rPr>
              <w:t>Ņ</w:t>
            </w:r>
            <w:r w:rsidRPr="00041900">
              <w:rPr>
                <w:sz w:val="20"/>
                <w:szCs w:val="20"/>
              </w:rPr>
              <w:t>emot vērā</w:t>
            </w:r>
            <w:r>
              <w:rPr>
                <w:sz w:val="20"/>
                <w:szCs w:val="20"/>
              </w:rPr>
              <w:t xml:space="preserve"> minēto</w:t>
            </w:r>
            <w:r w:rsidRPr="00041900">
              <w:rPr>
                <w:sz w:val="20"/>
                <w:szCs w:val="20"/>
              </w:rPr>
              <w:t xml:space="preserve">, </w:t>
            </w:r>
            <w:r w:rsidRPr="00C22F28">
              <w:rPr>
                <w:sz w:val="20"/>
                <w:szCs w:val="20"/>
              </w:rPr>
              <w:t xml:space="preserve">MK protokollēmuma projektā paredzēts </w:t>
            </w:r>
            <w:r w:rsidRPr="00C22F28">
              <w:rPr>
                <w:b/>
                <w:sz w:val="20"/>
                <w:szCs w:val="20"/>
                <w:u w:val="single"/>
              </w:rPr>
              <w:t>atlikt</w:t>
            </w:r>
            <w:r w:rsidRPr="00C22F28">
              <w:rPr>
                <w:sz w:val="20"/>
                <w:szCs w:val="20"/>
              </w:rPr>
              <w:t xml:space="preserve"> būvniecības projekta īstenošanu</w:t>
            </w:r>
            <w:r w:rsidRPr="00115408">
              <w:rPr>
                <w:sz w:val="20"/>
                <w:szCs w:val="20"/>
              </w:rPr>
              <w:t xml:space="preserve"> </w:t>
            </w:r>
            <w:r w:rsidRPr="00335361">
              <w:rPr>
                <w:sz w:val="20"/>
                <w:szCs w:val="20"/>
              </w:rPr>
              <w:t>(skat. MK protokollēmuma projekta 2.1.</w:t>
            </w:r>
            <w:r>
              <w:rPr>
                <w:sz w:val="20"/>
                <w:szCs w:val="20"/>
              </w:rPr>
              <w:t>4</w:t>
            </w:r>
            <w:r w:rsidRPr="00335361">
              <w:rPr>
                <w:sz w:val="20"/>
                <w:szCs w:val="20"/>
              </w:rPr>
              <w:t>.apakšpunktu).</w:t>
            </w:r>
          </w:p>
        </w:tc>
      </w:tr>
      <w:tr w:rsidR="00D155C3" w:rsidRPr="00604210" w:rsidTr="001804E4">
        <w:trPr>
          <w:trHeight w:val="70"/>
        </w:trPr>
        <w:tc>
          <w:tcPr>
            <w:tcW w:w="453" w:type="dxa"/>
            <w:tcBorders>
              <w:top w:val="dotted" w:sz="4" w:space="0" w:color="auto"/>
              <w:left w:val="dotted" w:sz="4" w:space="0" w:color="auto"/>
              <w:bottom w:val="dotted" w:sz="4" w:space="0" w:color="auto"/>
              <w:right w:val="dotted" w:sz="4" w:space="0" w:color="auto"/>
            </w:tcBorders>
          </w:tcPr>
          <w:p w:rsidR="00D155C3" w:rsidRPr="00BD7D15" w:rsidRDefault="00D155C3" w:rsidP="00535DD3">
            <w:pPr>
              <w:pStyle w:val="ListParagraph"/>
              <w:numPr>
                <w:ilvl w:val="0"/>
                <w:numId w:val="6"/>
              </w:numPr>
              <w:tabs>
                <w:tab w:val="num" w:pos="176"/>
              </w:tabs>
              <w:ind w:left="34" w:right="-92" w:firstLine="0"/>
              <w:rPr>
                <w:sz w:val="20"/>
                <w:szCs w:val="20"/>
              </w:rPr>
            </w:pPr>
          </w:p>
        </w:tc>
        <w:tc>
          <w:tcPr>
            <w:tcW w:w="1998" w:type="dxa"/>
            <w:tcBorders>
              <w:top w:val="dotted" w:sz="4" w:space="0" w:color="auto"/>
              <w:left w:val="dotted" w:sz="4" w:space="0" w:color="auto"/>
              <w:bottom w:val="dotted" w:sz="4" w:space="0" w:color="auto"/>
              <w:right w:val="dotted" w:sz="4" w:space="0" w:color="auto"/>
            </w:tcBorders>
          </w:tcPr>
          <w:p w:rsidR="00D155C3" w:rsidRPr="00851F7B" w:rsidRDefault="00D155C3" w:rsidP="00851F7B">
            <w:pPr>
              <w:ind w:left="11"/>
              <w:rPr>
                <w:bCs/>
                <w:sz w:val="20"/>
                <w:szCs w:val="20"/>
                <w:lang w:eastAsia="lv-LV"/>
              </w:rPr>
            </w:pPr>
            <w:r w:rsidRPr="00BD7D15">
              <w:rPr>
                <w:bCs/>
                <w:sz w:val="20"/>
                <w:szCs w:val="20"/>
                <w:lang w:eastAsia="lv-LV"/>
              </w:rPr>
              <w:t>Valsts robežsardzes Galvenās pārvaldes, Drošības policijas un Valsts ugunsdzēsības un glābšanas dienesta ēku kompleksa būvniecība un rekonstrukcija Rūdolfa ielā 5, Rīgā.</w:t>
            </w:r>
          </w:p>
        </w:tc>
        <w:tc>
          <w:tcPr>
            <w:tcW w:w="2655" w:type="dxa"/>
            <w:tcBorders>
              <w:top w:val="dotted" w:sz="4" w:space="0" w:color="auto"/>
              <w:left w:val="dotted" w:sz="4" w:space="0" w:color="auto"/>
              <w:bottom w:val="dotted" w:sz="4" w:space="0" w:color="auto"/>
              <w:right w:val="dotted" w:sz="4" w:space="0" w:color="auto"/>
            </w:tcBorders>
          </w:tcPr>
          <w:p w:rsidR="00D155C3" w:rsidRPr="00BD7D15" w:rsidRDefault="00D155C3" w:rsidP="00695759">
            <w:pPr>
              <w:numPr>
                <w:ilvl w:val="0"/>
                <w:numId w:val="1"/>
              </w:numPr>
              <w:tabs>
                <w:tab w:val="clear" w:pos="296"/>
                <w:tab w:val="num" w:pos="72"/>
              </w:tabs>
              <w:ind w:left="72" w:right="-60" w:hanging="136"/>
              <w:jc w:val="both"/>
              <w:rPr>
                <w:sz w:val="20"/>
                <w:szCs w:val="20"/>
              </w:rPr>
            </w:pPr>
            <w:r w:rsidRPr="00BD7D15">
              <w:rPr>
                <w:sz w:val="20"/>
                <w:szCs w:val="20"/>
              </w:rPr>
              <w:t xml:space="preserve">Ministru kabineta 2008.gada 5.augusta sēdes protokollēmums (prot.Nr.56 4.§) „Par Valsts robežsardzes Galvenās pārvaldes nodrošināšanu ar darbam piemērotām telpām un par turpmāko rīcību būvniecības nodrošināšanai Rīgā, Rūdolfa ielā </w:t>
            </w:r>
            <w:smartTag w:uri="urn:schemas-microsoft-com:office:smarttags" w:element="metricconverter">
              <w:smartTagPr>
                <w:attr w:name="ProductID" w:val="5”"/>
              </w:smartTagPr>
              <w:r w:rsidRPr="00BD7D15">
                <w:rPr>
                  <w:sz w:val="20"/>
                  <w:szCs w:val="20"/>
                </w:rPr>
                <w:t>5”</w:t>
              </w:r>
            </w:smartTag>
            <w:r w:rsidRPr="00BD7D15">
              <w:rPr>
                <w:sz w:val="20"/>
                <w:szCs w:val="20"/>
              </w:rPr>
              <w:t xml:space="preserve"> (turpmāk šajā rindkopā – MK protokollēmums Nr.56);</w:t>
            </w:r>
          </w:p>
          <w:p w:rsidR="00D155C3" w:rsidRDefault="00D155C3" w:rsidP="00695759">
            <w:pPr>
              <w:numPr>
                <w:ilvl w:val="0"/>
                <w:numId w:val="1"/>
              </w:numPr>
              <w:tabs>
                <w:tab w:val="clear" w:pos="296"/>
                <w:tab w:val="num" w:pos="72"/>
              </w:tabs>
              <w:ind w:left="72" w:right="-60" w:hanging="136"/>
              <w:jc w:val="both"/>
              <w:rPr>
                <w:sz w:val="20"/>
                <w:szCs w:val="20"/>
              </w:rPr>
            </w:pPr>
            <w:r w:rsidRPr="00BD7D15">
              <w:rPr>
                <w:sz w:val="20"/>
                <w:szCs w:val="20"/>
              </w:rPr>
              <w:t xml:space="preserve">Ministru kabineta 2009.gada 20.oktobra sēdes protokollēmums (prot.Nr.72 6.§) „Par Ministru kabineta 2008.gada 5.augusta sēdes </w:t>
            </w:r>
            <w:r w:rsidRPr="00BD7D15">
              <w:rPr>
                <w:sz w:val="20"/>
                <w:szCs w:val="20"/>
              </w:rPr>
              <w:lastRenderedPageBreak/>
              <w:t xml:space="preserve">protokollēmuma (prot. Nr.56 4.§) „Par Valsts robežsardzes Galvenās pārvaldes nodrošināšanu ar darbam piemērotām telpām un par turpmāko rīcību būvniecības nodrošināšanai Rīgā, Rūdolfa ielā </w:t>
            </w:r>
            <w:smartTag w:uri="urn:schemas-microsoft-com:office:smarttags" w:element="metricconverter">
              <w:smartTagPr>
                <w:attr w:name="ProductID" w:val="5”"/>
              </w:smartTagPr>
              <w:r w:rsidRPr="00BD7D15">
                <w:rPr>
                  <w:sz w:val="20"/>
                  <w:szCs w:val="20"/>
                </w:rPr>
                <w:t>5”</w:t>
              </w:r>
            </w:smartTag>
            <w:r w:rsidRPr="00BD7D15">
              <w:rPr>
                <w:sz w:val="20"/>
                <w:szCs w:val="20"/>
              </w:rPr>
              <w:t xml:space="preserve"> izpildi”</w:t>
            </w:r>
            <w:r>
              <w:rPr>
                <w:sz w:val="20"/>
                <w:szCs w:val="20"/>
              </w:rPr>
              <w:t>;</w:t>
            </w:r>
          </w:p>
          <w:p w:rsidR="00D155C3" w:rsidRPr="00BD7D15" w:rsidRDefault="00D155C3" w:rsidP="00695759">
            <w:pPr>
              <w:numPr>
                <w:ilvl w:val="0"/>
                <w:numId w:val="1"/>
              </w:numPr>
              <w:tabs>
                <w:tab w:val="clear" w:pos="296"/>
                <w:tab w:val="num" w:pos="72"/>
              </w:tabs>
              <w:ind w:left="72" w:right="-60" w:hanging="136"/>
              <w:jc w:val="both"/>
              <w:rPr>
                <w:sz w:val="20"/>
                <w:szCs w:val="20"/>
              </w:rPr>
            </w:pPr>
            <w:r w:rsidRPr="00F5209D">
              <w:rPr>
                <w:sz w:val="20"/>
                <w:szCs w:val="20"/>
              </w:rPr>
              <w:t>MK protokollēmums Nr.4</w:t>
            </w:r>
            <w:r>
              <w:rPr>
                <w:sz w:val="20"/>
                <w:szCs w:val="20"/>
              </w:rPr>
              <w:t>7</w:t>
            </w:r>
            <w:r w:rsidRPr="00BD7D15">
              <w:rPr>
                <w:sz w:val="20"/>
                <w:szCs w:val="20"/>
              </w:rPr>
              <w:t>.</w:t>
            </w:r>
          </w:p>
        </w:tc>
        <w:tc>
          <w:tcPr>
            <w:tcW w:w="7086" w:type="dxa"/>
            <w:tcBorders>
              <w:top w:val="dotted" w:sz="4" w:space="0" w:color="auto"/>
              <w:left w:val="dotted" w:sz="4" w:space="0" w:color="auto"/>
              <w:bottom w:val="dotted" w:sz="4" w:space="0" w:color="auto"/>
              <w:right w:val="dotted" w:sz="4" w:space="0" w:color="auto"/>
            </w:tcBorders>
          </w:tcPr>
          <w:p w:rsidR="00D155C3" w:rsidRPr="00BD7D15" w:rsidRDefault="00D155C3" w:rsidP="002E08C1">
            <w:pPr>
              <w:spacing w:after="40"/>
              <w:jc w:val="both"/>
              <w:rPr>
                <w:sz w:val="20"/>
                <w:szCs w:val="20"/>
              </w:rPr>
            </w:pPr>
            <w:r w:rsidRPr="00BD7D15">
              <w:rPr>
                <w:sz w:val="20"/>
                <w:szCs w:val="20"/>
              </w:rPr>
              <w:lastRenderedPageBreak/>
              <w:t>Saskaņā ar MK protokollēmumā Nr.56 dotajiem uzdevumiem Sabiedrība ir pabeigusi tehniskā projekta pārprojektēšanas darbus sporta ēkas būvniecībai (1.kārta), bet Valsts robežsardzes Galvenās pārvaldes, Drošības policijas un Valsts ugunsdzēsības un glābšanas dienesta ēku kompleksa būvniecība un rekonstrukcija (2.kārta) nav uzsākta.</w:t>
            </w:r>
          </w:p>
          <w:p w:rsidR="00D155C3" w:rsidRPr="00114614" w:rsidRDefault="00D155C3" w:rsidP="00290F12">
            <w:pPr>
              <w:spacing w:after="40"/>
              <w:jc w:val="both"/>
              <w:rPr>
                <w:sz w:val="20"/>
                <w:szCs w:val="20"/>
              </w:rPr>
            </w:pPr>
            <w:r>
              <w:rPr>
                <w:sz w:val="20"/>
                <w:szCs w:val="20"/>
              </w:rPr>
              <w:t>Akceptētā</w:t>
            </w:r>
            <w:r w:rsidRPr="002617DD">
              <w:rPr>
                <w:sz w:val="20"/>
                <w:szCs w:val="20"/>
              </w:rPr>
              <w:t xml:space="preserve"> tehniskā projekta derīguma termiņš </w:t>
            </w:r>
            <w:r>
              <w:rPr>
                <w:sz w:val="20"/>
                <w:szCs w:val="20"/>
              </w:rPr>
              <w:t>tika</w:t>
            </w:r>
            <w:r w:rsidRPr="002617DD">
              <w:rPr>
                <w:sz w:val="20"/>
                <w:szCs w:val="20"/>
              </w:rPr>
              <w:t xml:space="preserve"> pagarināts līdz 201</w:t>
            </w:r>
            <w:r>
              <w:rPr>
                <w:sz w:val="20"/>
                <w:szCs w:val="20"/>
              </w:rPr>
              <w:t>3</w:t>
            </w:r>
            <w:r w:rsidRPr="002617DD">
              <w:rPr>
                <w:sz w:val="20"/>
                <w:szCs w:val="20"/>
              </w:rPr>
              <w:t>.gada 30.jūlijam</w:t>
            </w:r>
            <w:r>
              <w:rPr>
                <w:sz w:val="20"/>
                <w:szCs w:val="20"/>
              </w:rPr>
              <w:t xml:space="preserve"> un tas saskaņā ar Ministru kabineta 1997.gada 1.aprīļa noteikumu Nr.112 „Vispārīgie būvnoteikumi” 110.punktu vairs nav pagarināms.</w:t>
            </w:r>
          </w:p>
          <w:p w:rsidR="00D155C3" w:rsidRPr="00604210" w:rsidRDefault="00D155C3" w:rsidP="00E065A8">
            <w:pPr>
              <w:spacing w:after="40"/>
              <w:jc w:val="both"/>
              <w:rPr>
                <w:sz w:val="20"/>
                <w:szCs w:val="20"/>
                <w:highlight w:val="yellow"/>
              </w:rPr>
            </w:pPr>
            <w:r w:rsidRPr="00115408">
              <w:rPr>
                <w:sz w:val="20"/>
                <w:szCs w:val="20"/>
              </w:rPr>
              <w:t>Kopējās būvniecības 1.kārta</w:t>
            </w:r>
            <w:r>
              <w:rPr>
                <w:sz w:val="20"/>
                <w:szCs w:val="20"/>
              </w:rPr>
              <w:t>s (</w:t>
            </w:r>
            <w:r w:rsidRPr="00BD7D15">
              <w:rPr>
                <w:sz w:val="20"/>
                <w:szCs w:val="20"/>
              </w:rPr>
              <w:t>sporta ēkas būvniecība</w:t>
            </w:r>
            <w:r>
              <w:rPr>
                <w:sz w:val="20"/>
                <w:szCs w:val="20"/>
              </w:rPr>
              <w:t>)</w:t>
            </w:r>
            <w:r w:rsidRPr="00115408">
              <w:rPr>
                <w:sz w:val="20"/>
                <w:szCs w:val="20"/>
              </w:rPr>
              <w:t xml:space="preserve"> provizoriskās izmaksas: </w:t>
            </w:r>
            <w:r>
              <w:rPr>
                <w:sz w:val="20"/>
                <w:szCs w:val="20"/>
              </w:rPr>
              <w:t xml:space="preserve">10 957 300 </w:t>
            </w:r>
            <w:r w:rsidRPr="00115408">
              <w:rPr>
                <w:sz w:val="20"/>
                <w:szCs w:val="20"/>
              </w:rPr>
              <w:t>lati</w:t>
            </w:r>
            <w:r>
              <w:rPr>
                <w:sz w:val="20"/>
                <w:szCs w:val="20"/>
              </w:rPr>
              <w:t xml:space="preserve"> (ar PVN) (tiks precizētas pēc jauna</w:t>
            </w:r>
            <w:r w:rsidRPr="00EE2FDC">
              <w:rPr>
                <w:sz w:val="20"/>
                <w:szCs w:val="20"/>
              </w:rPr>
              <w:t xml:space="preserve"> tehniskā projekta izstrādes)</w:t>
            </w:r>
            <w:r>
              <w:rPr>
                <w:sz w:val="20"/>
                <w:szCs w:val="20"/>
              </w:rPr>
              <w:t xml:space="preserve">, </w:t>
            </w:r>
            <w:r w:rsidRPr="00115408">
              <w:rPr>
                <w:sz w:val="20"/>
                <w:szCs w:val="20"/>
              </w:rPr>
              <w:t>t.sk. faktiskās izmaksas uz 31.12.2011.: 157 300 lati</w:t>
            </w:r>
            <w:r>
              <w:rPr>
                <w:sz w:val="20"/>
                <w:szCs w:val="20"/>
              </w:rPr>
              <w:t xml:space="preserve"> (ar PVN)</w:t>
            </w:r>
            <w:r w:rsidRPr="00115408">
              <w:rPr>
                <w:sz w:val="20"/>
                <w:szCs w:val="20"/>
              </w:rPr>
              <w:t>.</w:t>
            </w:r>
          </w:p>
        </w:tc>
        <w:tc>
          <w:tcPr>
            <w:tcW w:w="3573" w:type="dxa"/>
            <w:tcBorders>
              <w:top w:val="dotted" w:sz="4" w:space="0" w:color="auto"/>
              <w:left w:val="dotted" w:sz="4" w:space="0" w:color="auto"/>
              <w:bottom w:val="dotted" w:sz="4" w:space="0" w:color="auto"/>
              <w:right w:val="dotted" w:sz="4" w:space="0" w:color="auto"/>
            </w:tcBorders>
          </w:tcPr>
          <w:p w:rsidR="00D155C3" w:rsidRPr="00B22D76" w:rsidRDefault="00D155C3" w:rsidP="00E065A8">
            <w:pPr>
              <w:tabs>
                <w:tab w:val="num" w:pos="1800"/>
              </w:tabs>
              <w:ind w:left="-24" w:right="-29"/>
              <w:jc w:val="both"/>
              <w:rPr>
                <w:sz w:val="20"/>
                <w:szCs w:val="20"/>
                <w:u w:val="single"/>
              </w:rPr>
            </w:pPr>
            <w:r>
              <w:rPr>
                <w:sz w:val="20"/>
                <w:szCs w:val="20"/>
                <w:u w:val="single"/>
              </w:rPr>
              <w:t>Iekšlietu m</w:t>
            </w:r>
            <w:r w:rsidRPr="00B22D76">
              <w:rPr>
                <w:sz w:val="20"/>
                <w:szCs w:val="20"/>
                <w:u w:val="single"/>
              </w:rPr>
              <w:t>inistrijas viedoklis</w:t>
            </w:r>
            <w:r w:rsidRPr="00B22D76">
              <w:rPr>
                <w:sz w:val="20"/>
                <w:szCs w:val="20"/>
              </w:rPr>
              <w:t>:</w:t>
            </w:r>
          </w:p>
          <w:p w:rsidR="00D155C3" w:rsidRDefault="00D155C3" w:rsidP="00E065A8">
            <w:pPr>
              <w:tabs>
                <w:tab w:val="num" w:pos="1800"/>
              </w:tabs>
              <w:ind w:left="-24" w:right="-29"/>
              <w:jc w:val="both"/>
              <w:rPr>
                <w:sz w:val="20"/>
                <w:szCs w:val="20"/>
              </w:rPr>
            </w:pPr>
            <w:r>
              <w:rPr>
                <w:sz w:val="20"/>
                <w:szCs w:val="20"/>
              </w:rPr>
              <w:t>Iekšlietu ministrija 2012.gada 1.marta vēstulē Nr.1-89/689 informē, ka šis būvniecības projekts ir atliekams uz vienu gadu.</w:t>
            </w:r>
          </w:p>
          <w:p w:rsidR="00D155C3" w:rsidRDefault="00D155C3" w:rsidP="00E065A8">
            <w:pPr>
              <w:tabs>
                <w:tab w:val="num" w:pos="1800"/>
              </w:tabs>
              <w:ind w:left="-24" w:right="-29"/>
              <w:jc w:val="both"/>
              <w:rPr>
                <w:sz w:val="20"/>
                <w:szCs w:val="20"/>
              </w:rPr>
            </w:pPr>
          </w:p>
          <w:p w:rsidR="00D155C3" w:rsidRDefault="00D155C3" w:rsidP="00E065A8">
            <w:pPr>
              <w:tabs>
                <w:tab w:val="num" w:pos="1800"/>
              </w:tabs>
              <w:ind w:left="-24" w:right="-29"/>
              <w:jc w:val="both"/>
              <w:rPr>
                <w:sz w:val="20"/>
                <w:szCs w:val="20"/>
              </w:rPr>
            </w:pPr>
            <w:r w:rsidRPr="00B22D76">
              <w:rPr>
                <w:sz w:val="20"/>
                <w:szCs w:val="20"/>
                <w:u w:val="single"/>
              </w:rPr>
              <w:t>Finanšu ministrijas viedoklis</w:t>
            </w:r>
            <w:r>
              <w:rPr>
                <w:sz w:val="20"/>
                <w:szCs w:val="20"/>
              </w:rPr>
              <w:t>:</w:t>
            </w:r>
          </w:p>
          <w:p w:rsidR="00D155C3" w:rsidRPr="00115408" w:rsidRDefault="00D155C3" w:rsidP="00E065A8">
            <w:pPr>
              <w:tabs>
                <w:tab w:val="num" w:pos="1800"/>
              </w:tabs>
              <w:ind w:left="-24" w:right="-29"/>
              <w:jc w:val="both"/>
              <w:rPr>
                <w:sz w:val="20"/>
                <w:szCs w:val="20"/>
              </w:rPr>
            </w:pPr>
            <w:r>
              <w:rPr>
                <w:sz w:val="20"/>
                <w:szCs w:val="20"/>
              </w:rPr>
              <w:t>Ņ</w:t>
            </w:r>
            <w:r w:rsidRPr="00041900">
              <w:rPr>
                <w:sz w:val="20"/>
                <w:szCs w:val="20"/>
              </w:rPr>
              <w:t>emot vērā</w:t>
            </w:r>
            <w:r>
              <w:rPr>
                <w:sz w:val="20"/>
                <w:szCs w:val="20"/>
              </w:rPr>
              <w:t xml:space="preserve"> minēto</w:t>
            </w:r>
            <w:r w:rsidRPr="00041900">
              <w:rPr>
                <w:sz w:val="20"/>
                <w:szCs w:val="20"/>
              </w:rPr>
              <w:t xml:space="preserve">, </w:t>
            </w:r>
            <w:r w:rsidRPr="00C22F28">
              <w:rPr>
                <w:sz w:val="20"/>
                <w:szCs w:val="20"/>
              </w:rPr>
              <w:t xml:space="preserve">MK protokollēmuma projektā paredzēts </w:t>
            </w:r>
            <w:r w:rsidRPr="00C22F28">
              <w:rPr>
                <w:b/>
                <w:sz w:val="20"/>
                <w:szCs w:val="20"/>
                <w:u w:val="single"/>
              </w:rPr>
              <w:t>atlikt</w:t>
            </w:r>
            <w:r w:rsidRPr="00C22F28">
              <w:rPr>
                <w:sz w:val="20"/>
                <w:szCs w:val="20"/>
              </w:rPr>
              <w:t xml:space="preserve"> būvniecības projekta īstenošanu</w:t>
            </w:r>
            <w:r w:rsidRPr="00115408">
              <w:rPr>
                <w:sz w:val="20"/>
                <w:szCs w:val="20"/>
              </w:rPr>
              <w:t xml:space="preserve"> </w:t>
            </w:r>
            <w:r w:rsidRPr="00335361">
              <w:rPr>
                <w:sz w:val="20"/>
                <w:szCs w:val="20"/>
              </w:rPr>
              <w:t>(skat. MK protokollēmuma projekta 2.1.</w:t>
            </w:r>
            <w:r>
              <w:rPr>
                <w:sz w:val="20"/>
                <w:szCs w:val="20"/>
              </w:rPr>
              <w:t>5</w:t>
            </w:r>
            <w:r w:rsidRPr="00335361">
              <w:rPr>
                <w:sz w:val="20"/>
                <w:szCs w:val="20"/>
              </w:rPr>
              <w:t>.apakšpunktu).</w:t>
            </w:r>
          </w:p>
        </w:tc>
      </w:tr>
      <w:tr w:rsidR="00D155C3" w:rsidRPr="00604210" w:rsidTr="001804E4">
        <w:trPr>
          <w:trHeight w:val="70"/>
        </w:trPr>
        <w:tc>
          <w:tcPr>
            <w:tcW w:w="453" w:type="dxa"/>
            <w:tcBorders>
              <w:top w:val="dotted" w:sz="4" w:space="0" w:color="auto"/>
              <w:left w:val="dotted" w:sz="4" w:space="0" w:color="auto"/>
              <w:bottom w:val="dotted" w:sz="4" w:space="0" w:color="auto"/>
              <w:right w:val="dotted" w:sz="4" w:space="0" w:color="auto"/>
            </w:tcBorders>
          </w:tcPr>
          <w:p w:rsidR="00D155C3" w:rsidRPr="00727B2E" w:rsidRDefault="00D155C3" w:rsidP="00535DD3">
            <w:pPr>
              <w:pStyle w:val="ListParagraph"/>
              <w:numPr>
                <w:ilvl w:val="0"/>
                <w:numId w:val="6"/>
              </w:numPr>
              <w:tabs>
                <w:tab w:val="num" w:pos="176"/>
              </w:tabs>
              <w:ind w:left="34" w:right="-92" w:firstLine="0"/>
              <w:rPr>
                <w:sz w:val="20"/>
                <w:szCs w:val="20"/>
              </w:rPr>
            </w:pPr>
          </w:p>
        </w:tc>
        <w:tc>
          <w:tcPr>
            <w:tcW w:w="1998" w:type="dxa"/>
            <w:tcBorders>
              <w:top w:val="dotted" w:sz="4" w:space="0" w:color="auto"/>
              <w:left w:val="dotted" w:sz="4" w:space="0" w:color="auto"/>
              <w:bottom w:val="dotted" w:sz="4" w:space="0" w:color="auto"/>
              <w:right w:val="dotted" w:sz="4" w:space="0" w:color="auto"/>
            </w:tcBorders>
          </w:tcPr>
          <w:p w:rsidR="00D155C3" w:rsidRPr="00851F7B" w:rsidRDefault="00D155C3" w:rsidP="00851F7B">
            <w:pPr>
              <w:ind w:left="11"/>
              <w:rPr>
                <w:bCs/>
                <w:sz w:val="20"/>
                <w:szCs w:val="20"/>
                <w:lang w:eastAsia="lv-LV"/>
              </w:rPr>
            </w:pPr>
            <w:r w:rsidRPr="00727B2E">
              <w:rPr>
                <w:bCs/>
                <w:sz w:val="20"/>
                <w:szCs w:val="20"/>
                <w:lang w:eastAsia="lv-LV"/>
              </w:rPr>
              <w:t>Valsts robežsardzes Ludzas pārvaldes ēku kompleksa būvniecība Liepājas ielā 2b, Ludzā.</w:t>
            </w:r>
          </w:p>
        </w:tc>
        <w:tc>
          <w:tcPr>
            <w:tcW w:w="2655" w:type="dxa"/>
            <w:tcBorders>
              <w:top w:val="dotted" w:sz="4" w:space="0" w:color="auto"/>
              <w:left w:val="dotted" w:sz="4" w:space="0" w:color="auto"/>
              <w:bottom w:val="dotted" w:sz="4" w:space="0" w:color="auto"/>
              <w:right w:val="dotted" w:sz="4" w:space="0" w:color="auto"/>
            </w:tcBorders>
          </w:tcPr>
          <w:p w:rsidR="00D155C3" w:rsidRDefault="00D155C3" w:rsidP="00535DD3">
            <w:pPr>
              <w:numPr>
                <w:ilvl w:val="0"/>
                <w:numId w:val="2"/>
              </w:numPr>
              <w:tabs>
                <w:tab w:val="num" w:pos="72"/>
              </w:tabs>
              <w:ind w:left="72" w:right="-60" w:hanging="136"/>
              <w:jc w:val="both"/>
              <w:rPr>
                <w:sz w:val="20"/>
                <w:szCs w:val="20"/>
              </w:rPr>
            </w:pPr>
            <w:r w:rsidRPr="00727B2E">
              <w:rPr>
                <w:sz w:val="20"/>
                <w:szCs w:val="20"/>
              </w:rPr>
              <w:t>Ministru kabineta 2006.gada 8.marta rīkojums Nr.151 „Par Valsts robežsardzes nodrošināšanu ar darbam piemērotām telpām”</w:t>
            </w:r>
            <w:r>
              <w:rPr>
                <w:sz w:val="20"/>
                <w:szCs w:val="20"/>
              </w:rPr>
              <w:t>;</w:t>
            </w:r>
          </w:p>
          <w:p w:rsidR="00D155C3" w:rsidRPr="00727B2E" w:rsidRDefault="00D155C3" w:rsidP="00535DD3">
            <w:pPr>
              <w:numPr>
                <w:ilvl w:val="0"/>
                <w:numId w:val="2"/>
              </w:numPr>
              <w:tabs>
                <w:tab w:val="num" w:pos="72"/>
              </w:tabs>
              <w:ind w:left="72" w:right="-60" w:hanging="136"/>
              <w:jc w:val="both"/>
              <w:rPr>
                <w:sz w:val="20"/>
                <w:szCs w:val="20"/>
              </w:rPr>
            </w:pPr>
            <w:r w:rsidRPr="00F5209D">
              <w:rPr>
                <w:sz w:val="20"/>
                <w:szCs w:val="20"/>
              </w:rPr>
              <w:t>MK protokollēmums Nr.4</w:t>
            </w:r>
            <w:r>
              <w:rPr>
                <w:sz w:val="20"/>
                <w:szCs w:val="20"/>
              </w:rPr>
              <w:t>7.</w:t>
            </w:r>
          </w:p>
        </w:tc>
        <w:tc>
          <w:tcPr>
            <w:tcW w:w="7086" w:type="dxa"/>
            <w:tcBorders>
              <w:top w:val="dotted" w:sz="4" w:space="0" w:color="auto"/>
              <w:left w:val="dotted" w:sz="4" w:space="0" w:color="auto"/>
              <w:bottom w:val="dotted" w:sz="4" w:space="0" w:color="auto"/>
              <w:right w:val="dotted" w:sz="4" w:space="0" w:color="auto"/>
            </w:tcBorders>
          </w:tcPr>
          <w:p w:rsidR="00D155C3" w:rsidRPr="00115408" w:rsidRDefault="00D155C3" w:rsidP="002E08C1">
            <w:pPr>
              <w:spacing w:after="40"/>
              <w:ind w:right="21" w:hanging="1"/>
              <w:rPr>
                <w:sz w:val="20"/>
                <w:szCs w:val="20"/>
              </w:rPr>
            </w:pPr>
            <w:r w:rsidRPr="00115408">
              <w:rPr>
                <w:sz w:val="20"/>
                <w:szCs w:val="20"/>
              </w:rPr>
              <w:t>Projekta īstenošana nav uzsākta.</w:t>
            </w:r>
          </w:p>
          <w:p w:rsidR="00D155C3" w:rsidRPr="00604210" w:rsidRDefault="00D155C3" w:rsidP="00E065A8">
            <w:pPr>
              <w:ind w:right="34" w:hanging="1"/>
              <w:jc w:val="both"/>
              <w:rPr>
                <w:sz w:val="20"/>
                <w:szCs w:val="20"/>
                <w:highlight w:val="yellow"/>
              </w:rPr>
            </w:pPr>
            <w:r w:rsidRPr="00B7374C">
              <w:rPr>
                <w:sz w:val="20"/>
                <w:szCs w:val="20"/>
              </w:rPr>
              <w:t>Kopējās provizoriskās izmaksas: nav nosakāmas,</w:t>
            </w:r>
            <w:r>
              <w:rPr>
                <w:sz w:val="20"/>
                <w:szCs w:val="20"/>
              </w:rPr>
              <w:t xml:space="preserve"> </w:t>
            </w:r>
            <w:r w:rsidRPr="00B7374C">
              <w:rPr>
                <w:sz w:val="20"/>
                <w:szCs w:val="20"/>
              </w:rPr>
              <w:t>t.sk. faktiskās izmaksas uz 31.</w:t>
            </w:r>
            <w:r>
              <w:rPr>
                <w:sz w:val="20"/>
                <w:szCs w:val="20"/>
              </w:rPr>
              <w:t>12</w:t>
            </w:r>
            <w:r w:rsidRPr="00B7374C">
              <w:rPr>
                <w:sz w:val="20"/>
                <w:szCs w:val="20"/>
              </w:rPr>
              <w:t xml:space="preserve">.2011.: nav. </w:t>
            </w:r>
          </w:p>
        </w:tc>
        <w:tc>
          <w:tcPr>
            <w:tcW w:w="3573" w:type="dxa"/>
            <w:tcBorders>
              <w:top w:val="dotted" w:sz="4" w:space="0" w:color="auto"/>
              <w:left w:val="dotted" w:sz="4" w:space="0" w:color="auto"/>
              <w:bottom w:val="dotted" w:sz="4" w:space="0" w:color="auto"/>
              <w:right w:val="dotted" w:sz="4" w:space="0" w:color="auto"/>
            </w:tcBorders>
          </w:tcPr>
          <w:p w:rsidR="00D155C3" w:rsidRPr="00B22D76" w:rsidRDefault="00D155C3" w:rsidP="00E065A8">
            <w:pPr>
              <w:tabs>
                <w:tab w:val="num" w:pos="1800"/>
              </w:tabs>
              <w:ind w:left="-24" w:right="-29"/>
              <w:jc w:val="both"/>
              <w:rPr>
                <w:sz w:val="20"/>
                <w:szCs w:val="20"/>
                <w:u w:val="single"/>
              </w:rPr>
            </w:pPr>
            <w:r>
              <w:rPr>
                <w:sz w:val="20"/>
                <w:szCs w:val="20"/>
                <w:u w:val="single"/>
              </w:rPr>
              <w:t>Iekšlietu m</w:t>
            </w:r>
            <w:r w:rsidRPr="00B22D76">
              <w:rPr>
                <w:sz w:val="20"/>
                <w:szCs w:val="20"/>
                <w:u w:val="single"/>
              </w:rPr>
              <w:t>inistrijas viedoklis</w:t>
            </w:r>
            <w:r w:rsidRPr="00B22D76">
              <w:rPr>
                <w:sz w:val="20"/>
                <w:szCs w:val="20"/>
              </w:rPr>
              <w:t>:</w:t>
            </w:r>
          </w:p>
          <w:p w:rsidR="00D155C3" w:rsidRDefault="00D155C3" w:rsidP="00E065A8">
            <w:pPr>
              <w:tabs>
                <w:tab w:val="num" w:pos="1800"/>
              </w:tabs>
              <w:ind w:left="-24" w:right="-29"/>
              <w:jc w:val="both"/>
              <w:rPr>
                <w:sz w:val="20"/>
                <w:szCs w:val="20"/>
              </w:rPr>
            </w:pPr>
            <w:r>
              <w:rPr>
                <w:sz w:val="20"/>
                <w:szCs w:val="20"/>
              </w:rPr>
              <w:t>Iekšlietu ministrija 2012.gada 1.marta vēstulē Nr.1-89/689 informē, ka šis būvniecības projekts ir atliekams uz vienu gadu.</w:t>
            </w:r>
          </w:p>
          <w:p w:rsidR="00D155C3" w:rsidRDefault="00D155C3" w:rsidP="00E065A8">
            <w:pPr>
              <w:tabs>
                <w:tab w:val="num" w:pos="1800"/>
              </w:tabs>
              <w:ind w:left="-24" w:right="-29"/>
              <w:jc w:val="both"/>
              <w:rPr>
                <w:sz w:val="20"/>
                <w:szCs w:val="20"/>
              </w:rPr>
            </w:pPr>
          </w:p>
          <w:p w:rsidR="00D155C3" w:rsidRDefault="00D155C3" w:rsidP="00E065A8">
            <w:pPr>
              <w:tabs>
                <w:tab w:val="num" w:pos="1800"/>
              </w:tabs>
              <w:ind w:left="-24" w:right="-29"/>
              <w:jc w:val="both"/>
              <w:rPr>
                <w:sz w:val="20"/>
                <w:szCs w:val="20"/>
              </w:rPr>
            </w:pPr>
            <w:r w:rsidRPr="00B22D76">
              <w:rPr>
                <w:sz w:val="20"/>
                <w:szCs w:val="20"/>
                <w:u w:val="single"/>
              </w:rPr>
              <w:t>Finanšu ministrijas viedoklis</w:t>
            </w:r>
            <w:r>
              <w:rPr>
                <w:sz w:val="20"/>
                <w:szCs w:val="20"/>
              </w:rPr>
              <w:t>:</w:t>
            </w:r>
          </w:p>
          <w:p w:rsidR="00D155C3" w:rsidRDefault="00D155C3" w:rsidP="00E065A8">
            <w:pPr>
              <w:tabs>
                <w:tab w:val="num" w:pos="1800"/>
              </w:tabs>
              <w:ind w:left="-24" w:right="-29"/>
              <w:jc w:val="both"/>
              <w:rPr>
                <w:sz w:val="20"/>
                <w:szCs w:val="20"/>
              </w:rPr>
            </w:pPr>
            <w:r>
              <w:rPr>
                <w:sz w:val="20"/>
                <w:szCs w:val="20"/>
              </w:rPr>
              <w:t>Ņ</w:t>
            </w:r>
            <w:r w:rsidRPr="00041900">
              <w:rPr>
                <w:sz w:val="20"/>
                <w:szCs w:val="20"/>
              </w:rPr>
              <w:t>emot vērā</w:t>
            </w:r>
            <w:r>
              <w:rPr>
                <w:sz w:val="20"/>
                <w:szCs w:val="20"/>
              </w:rPr>
              <w:t xml:space="preserve"> minēto</w:t>
            </w:r>
            <w:r w:rsidRPr="00041900">
              <w:rPr>
                <w:sz w:val="20"/>
                <w:szCs w:val="20"/>
              </w:rPr>
              <w:t xml:space="preserve">, </w:t>
            </w:r>
            <w:r w:rsidRPr="00C22F28">
              <w:rPr>
                <w:sz w:val="20"/>
                <w:szCs w:val="20"/>
              </w:rPr>
              <w:t xml:space="preserve">MK protokollēmuma projektā paredzēts </w:t>
            </w:r>
            <w:r w:rsidRPr="00C22F28">
              <w:rPr>
                <w:b/>
                <w:sz w:val="20"/>
                <w:szCs w:val="20"/>
                <w:u w:val="single"/>
              </w:rPr>
              <w:t>atlikt</w:t>
            </w:r>
            <w:r w:rsidRPr="00C22F28">
              <w:rPr>
                <w:sz w:val="20"/>
                <w:szCs w:val="20"/>
              </w:rPr>
              <w:t xml:space="preserve"> būvniecības projekta īstenošanu</w:t>
            </w:r>
            <w:r w:rsidRPr="00115408">
              <w:rPr>
                <w:sz w:val="20"/>
                <w:szCs w:val="20"/>
              </w:rPr>
              <w:t xml:space="preserve"> </w:t>
            </w:r>
            <w:r w:rsidRPr="00335361">
              <w:rPr>
                <w:sz w:val="20"/>
                <w:szCs w:val="20"/>
              </w:rPr>
              <w:t>(skat. MK protokollēmuma projekta 2.1.</w:t>
            </w:r>
            <w:r>
              <w:rPr>
                <w:sz w:val="20"/>
                <w:szCs w:val="20"/>
              </w:rPr>
              <w:t>6</w:t>
            </w:r>
            <w:r w:rsidRPr="00335361">
              <w:rPr>
                <w:sz w:val="20"/>
                <w:szCs w:val="20"/>
              </w:rPr>
              <w:t>.apakšpunktu).</w:t>
            </w:r>
          </w:p>
          <w:p w:rsidR="00D155C3" w:rsidRPr="00115408" w:rsidRDefault="00D155C3" w:rsidP="00E065A8">
            <w:pPr>
              <w:tabs>
                <w:tab w:val="num" w:pos="1800"/>
              </w:tabs>
              <w:ind w:left="-24" w:right="-29"/>
              <w:jc w:val="both"/>
              <w:rPr>
                <w:sz w:val="20"/>
                <w:szCs w:val="20"/>
              </w:rPr>
            </w:pPr>
          </w:p>
        </w:tc>
      </w:tr>
      <w:tr w:rsidR="00D155C3" w:rsidRPr="00604210" w:rsidTr="001804E4">
        <w:trPr>
          <w:trHeight w:val="70"/>
        </w:trPr>
        <w:tc>
          <w:tcPr>
            <w:tcW w:w="453" w:type="dxa"/>
            <w:tcBorders>
              <w:top w:val="dotted" w:sz="4" w:space="0" w:color="auto"/>
              <w:left w:val="dotted" w:sz="4" w:space="0" w:color="auto"/>
              <w:bottom w:val="dotted" w:sz="4" w:space="0" w:color="auto"/>
              <w:right w:val="dotted" w:sz="4" w:space="0" w:color="auto"/>
            </w:tcBorders>
          </w:tcPr>
          <w:p w:rsidR="00D155C3" w:rsidRPr="004B32C5" w:rsidRDefault="00D155C3" w:rsidP="00535DD3">
            <w:pPr>
              <w:pStyle w:val="ListParagraph"/>
              <w:numPr>
                <w:ilvl w:val="0"/>
                <w:numId w:val="6"/>
              </w:numPr>
              <w:tabs>
                <w:tab w:val="num" w:pos="176"/>
              </w:tabs>
              <w:ind w:left="34" w:right="-92" w:firstLine="0"/>
              <w:rPr>
                <w:sz w:val="20"/>
                <w:szCs w:val="20"/>
              </w:rPr>
            </w:pPr>
          </w:p>
        </w:tc>
        <w:tc>
          <w:tcPr>
            <w:tcW w:w="1998" w:type="dxa"/>
            <w:tcBorders>
              <w:top w:val="dotted" w:sz="4" w:space="0" w:color="auto"/>
              <w:left w:val="dotted" w:sz="4" w:space="0" w:color="auto"/>
              <w:bottom w:val="dotted" w:sz="4" w:space="0" w:color="auto"/>
              <w:right w:val="dotted" w:sz="4" w:space="0" w:color="auto"/>
            </w:tcBorders>
          </w:tcPr>
          <w:p w:rsidR="00D155C3" w:rsidRPr="004B32C5" w:rsidRDefault="00D155C3" w:rsidP="004B32C5">
            <w:pPr>
              <w:ind w:left="-73" w:right="-108"/>
              <w:rPr>
                <w:sz w:val="20"/>
                <w:szCs w:val="20"/>
              </w:rPr>
            </w:pPr>
            <w:r w:rsidRPr="004B32C5">
              <w:rPr>
                <w:bCs/>
                <w:sz w:val="20"/>
                <w:szCs w:val="20"/>
                <w:lang w:eastAsia="lv-LV"/>
              </w:rPr>
              <w:t>Valsts ugunsdzēsības un glābšanas dienesta A kategorijas ugunsdzēsības depo ēku (būvju) būvniecība Jaunpils ielā, Rīgā (bez numura).</w:t>
            </w:r>
          </w:p>
        </w:tc>
        <w:tc>
          <w:tcPr>
            <w:tcW w:w="2655" w:type="dxa"/>
            <w:tcBorders>
              <w:top w:val="dotted" w:sz="4" w:space="0" w:color="auto"/>
              <w:left w:val="dotted" w:sz="4" w:space="0" w:color="auto"/>
              <w:bottom w:val="dotted" w:sz="4" w:space="0" w:color="auto"/>
              <w:right w:val="dotted" w:sz="4" w:space="0" w:color="auto"/>
            </w:tcBorders>
          </w:tcPr>
          <w:p w:rsidR="00D155C3" w:rsidRDefault="00D155C3" w:rsidP="00535DD3">
            <w:pPr>
              <w:numPr>
                <w:ilvl w:val="0"/>
                <w:numId w:val="2"/>
              </w:numPr>
              <w:tabs>
                <w:tab w:val="num" w:pos="72"/>
              </w:tabs>
              <w:ind w:left="72" w:right="-60" w:hanging="136"/>
              <w:jc w:val="both"/>
              <w:rPr>
                <w:sz w:val="20"/>
                <w:szCs w:val="20"/>
              </w:rPr>
            </w:pPr>
            <w:r w:rsidRPr="004B32C5">
              <w:rPr>
                <w:sz w:val="20"/>
                <w:szCs w:val="20"/>
              </w:rPr>
              <w:t>Ministru kabineta 2008.gada 29.jūlija sēdes protokollēmums (prot.Nr.54 17.§) „Par Valsts ugunsdzēsības un glābšanas dienesta nodrošināšanu ar darbam piemērotām telpām un par turpmāko rīcību Cēsu ugunsdzēsības depo būvniecības nodrošināšanai”</w:t>
            </w:r>
            <w:r>
              <w:rPr>
                <w:sz w:val="20"/>
                <w:szCs w:val="20"/>
              </w:rPr>
              <w:t>;</w:t>
            </w:r>
          </w:p>
          <w:p w:rsidR="00D155C3" w:rsidRPr="004B32C5" w:rsidRDefault="00D155C3" w:rsidP="00535DD3">
            <w:pPr>
              <w:numPr>
                <w:ilvl w:val="0"/>
                <w:numId w:val="2"/>
              </w:numPr>
              <w:tabs>
                <w:tab w:val="num" w:pos="72"/>
              </w:tabs>
              <w:ind w:left="72" w:right="-60" w:hanging="136"/>
              <w:jc w:val="both"/>
              <w:rPr>
                <w:sz w:val="20"/>
                <w:szCs w:val="20"/>
              </w:rPr>
            </w:pPr>
            <w:r w:rsidRPr="00F5209D">
              <w:rPr>
                <w:sz w:val="20"/>
                <w:szCs w:val="20"/>
              </w:rPr>
              <w:t>MK protokollēmums Nr.4</w:t>
            </w:r>
            <w:r>
              <w:rPr>
                <w:sz w:val="20"/>
                <w:szCs w:val="20"/>
              </w:rPr>
              <w:t>7.</w:t>
            </w:r>
          </w:p>
        </w:tc>
        <w:tc>
          <w:tcPr>
            <w:tcW w:w="7086" w:type="dxa"/>
            <w:tcBorders>
              <w:top w:val="dotted" w:sz="4" w:space="0" w:color="auto"/>
              <w:left w:val="dotted" w:sz="4" w:space="0" w:color="auto"/>
              <w:bottom w:val="dotted" w:sz="4" w:space="0" w:color="auto"/>
              <w:right w:val="dotted" w:sz="4" w:space="0" w:color="auto"/>
            </w:tcBorders>
          </w:tcPr>
          <w:p w:rsidR="00D155C3" w:rsidRPr="00B7374C" w:rsidRDefault="00D155C3" w:rsidP="004B32C5">
            <w:pPr>
              <w:spacing w:after="40"/>
              <w:ind w:right="-103" w:hanging="1"/>
              <w:rPr>
                <w:sz w:val="20"/>
                <w:szCs w:val="20"/>
              </w:rPr>
            </w:pPr>
            <w:r w:rsidRPr="00B7374C">
              <w:rPr>
                <w:sz w:val="20"/>
                <w:szCs w:val="20"/>
              </w:rPr>
              <w:t>Projekta īstenošana nav uzsākta.</w:t>
            </w:r>
          </w:p>
          <w:p w:rsidR="00D155C3" w:rsidRPr="002617DD" w:rsidRDefault="00D155C3" w:rsidP="004B32C5">
            <w:pPr>
              <w:spacing w:after="40"/>
              <w:jc w:val="both"/>
              <w:rPr>
                <w:sz w:val="20"/>
                <w:szCs w:val="20"/>
              </w:rPr>
            </w:pPr>
            <w:r w:rsidRPr="002617DD">
              <w:rPr>
                <w:sz w:val="20"/>
                <w:szCs w:val="20"/>
              </w:rPr>
              <w:t xml:space="preserve">Valsts ugunsdzēsības un glābšanas dienesta A kategorijas ugunsdzēsības depo ēku (būvju) būvniecības nodrošināšanu Rīgā, Jaunpils ielā, </w:t>
            </w:r>
            <w:r>
              <w:rPr>
                <w:sz w:val="20"/>
                <w:szCs w:val="20"/>
              </w:rPr>
              <w:t>IeM</w:t>
            </w:r>
            <w:r w:rsidRPr="002617DD">
              <w:rPr>
                <w:sz w:val="20"/>
                <w:szCs w:val="20"/>
              </w:rPr>
              <w:t xml:space="preserve"> ierosināja īstenot kā publiskās un privātās partnerības projektu.</w:t>
            </w:r>
          </w:p>
          <w:p w:rsidR="00D155C3" w:rsidRPr="00B7374C" w:rsidRDefault="00D155C3" w:rsidP="004B32C5">
            <w:pPr>
              <w:spacing w:after="40"/>
              <w:jc w:val="both"/>
              <w:rPr>
                <w:sz w:val="20"/>
                <w:szCs w:val="20"/>
              </w:rPr>
            </w:pPr>
            <w:r w:rsidRPr="00B7374C">
              <w:rPr>
                <w:sz w:val="20"/>
                <w:szCs w:val="20"/>
              </w:rPr>
              <w:t>Plānots, ka jaunbūvējamo Valsts ugunsdzēsības un glābšanas dienesta ugunsdzēsības depo ēku tehniskie projekti (atbilstoši A, B, C vai D kategorijai) tiks izstrādāti pēc vienota principa. Līdz ar to, ja tiks izstrādāts tehniskais projekts A kategorijas ēkai (lielākais objekts), tad veicot tajā izmaiņas (pārprojektējot A kategorijas ēkas tehnisko projektu) tiks nodrošināta tehnisko projektu izstrāde citām A kategorijas depo ēkām, kas samazinās kopējās tehnisko projektu izstrādes izmaksas turpmāk.</w:t>
            </w:r>
          </w:p>
          <w:p w:rsidR="00D155C3" w:rsidRDefault="00D155C3" w:rsidP="004B32C5">
            <w:pPr>
              <w:spacing w:after="40"/>
              <w:ind w:right="21" w:hanging="1"/>
              <w:jc w:val="both"/>
              <w:rPr>
                <w:bCs/>
                <w:sz w:val="20"/>
                <w:szCs w:val="20"/>
                <w:lang w:eastAsia="lv-LV"/>
              </w:rPr>
            </w:pPr>
            <w:r w:rsidRPr="00B7374C">
              <w:rPr>
                <w:sz w:val="20"/>
                <w:szCs w:val="20"/>
              </w:rPr>
              <w:t xml:space="preserve">Ņemot vērā to, ka </w:t>
            </w:r>
            <w:r w:rsidRPr="00B7374C">
              <w:rPr>
                <w:bCs/>
                <w:sz w:val="20"/>
                <w:szCs w:val="20"/>
                <w:lang w:eastAsia="lv-LV"/>
              </w:rPr>
              <w:t>pēc IeM sniegtās informācijas Valsts ugunsdzēsības un glābšanas dienesta A kategorijas ugunsdzēsības depo ēku (būvju) būvniecības Jaunpils ielā, Rīgā (bez numura) projekts turpmāk būs nepieciešams, lai nodrošinātu Valsts ugunsdzēsības un glābšanas dienestu funkciju un normatīvajos aktos noteikto pārklājumu, kā arī ierašanās laiku pēc izsaukuma saņemšanas, un to, ka p</w:t>
            </w:r>
            <w:r>
              <w:rPr>
                <w:bCs/>
                <w:sz w:val="20"/>
                <w:szCs w:val="20"/>
                <w:lang w:eastAsia="lv-LV"/>
              </w:rPr>
              <w:t>ē</w:t>
            </w:r>
            <w:r w:rsidRPr="00B7374C">
              <w:rPr>
                <w:bCs/>
                <w:sz w:val="20"/>
                <w:szCs w:val="20"/>
                <w:lang w:eastAsia="lv-LV"/>
              </w:rPr>
              <w:t>dējo gadu laikā šajā administratīvajā teritorijā ir ievērojami palielinājusies privātās būvniecības intensitāte un no tā izrietošais iedzīvotāju skaits</w:t>
            </w:r>
            <w:r>
              <w:rPr>
                <w:bCs/>
                <w:sz w:val="20"/>
                <w:szCs w:val="20"/>
                <w:lang w:eastAsia="lv-LV"/>
              </w:rPr>
              <w:t>.</w:t>
            </w:r>
          </w:p>
          <w:p w:rsidR="00D155C3" w:rsidRDefault="00D155C3" w:rsidP="00E065A8">
            <w:pPr>
              <w:ind w:right="34" w:hanging="1"/>
              <w:jc w:val="both"/>
              <w:rPr>
                <w:bCs/>
                <w:sz w:val="20"/>
                <w:szCs w:val="20"/>
                <w:lang w:eastAsia="lv-LV"/>
              </w:rPr>
            </w:pPr>
            <w:r w:rsidRPr="00442DC0">
              <w:rPr>
                <w:sz w:val="20"/>
                <w:szCs w:val="20"/>
              </w:rPr>
              <w:lastRenderedPageBreak/>
              <w:t>Kopējās provizoriskās izmaksas: nav nosakāmas,</w:t>
            </w:r>
            <w:r>
              <w:rPr>
                <w:sz w:val="20"/>
                <w:szCs w:val="20"/>
              </w:rPr>
              <w:t xml:space="preserve"> </w:t>
            </w:r>
            <w:r w:rsidRPr="00442DC0">
              <w:rPr>
                <w:sz w:val="20"/>
                <w:szCs w:val="20"/>
              </w:rPr>
              <w:t>t.sk. faktiskās izmaksas uz 31.12.2011.: nav.</w:t>
            </w:r>
            <w:r>
              <w:rPr>
                <w:bCs/>
                <w:sz w:val="20"/>
                <w:szCs w:val="20"/>
                <w:lang w:eastAsia="lv-LV"/>
              </w:rPr>
              <w:t xml:space="preserve"> </w:t>
            </w:r>
          </w:p>
          <w:p w:rsidR="00D155C3" w:rsidRPr="00604210" w:rsidRDefault="00D155C3" w:rsidP="00E065A8">
            <w:pPr>
              <w:ind w:right="34" w:hanging="1"/>
              <w:jc w:val="both"/>
              <w:rPr>
                <w:sz w:val="20"/>
                <w:szCs w:val="20"/>
                <w:highlight w:val="yellow"/>
              </w:rPr>
            </w:pPr>
          </w:p>
        </w:tc>
        <w:tc>
          <w:tcPr>
            <w:tcW w:w="3573" w:type="dxa"/>
            <w:tcBorders>
              <w:top w:val="dotted" w:sz="4" w:space="0" w:color="auto"/>
              <w:left w:val="dotted" w:sz="4" w:space="0" w:color="auto"/>
              <w:bottom w:val="dotted" w:sz="4" w:space="0" w:color="auto"/>
              <w:right w:val="dotted" w:sz="4" w:space="0" w:color="auto"/>
            </w:tcBorders>
          </w:tcPr>
          <w:p w:rsidR="00D155C3" w:rsidRPr="00B22D76" w:rsidRDefault="00D155C3" w:rsidP="00E065A8">
            <w:pPr>
              <w:tabs>
                <w:tab w:val="num" w:pos="1800"/>
              </w:tabs>
              <w:ind w:left="-24" w:right="-29"/>
              <w:jc w:val="both"/>
              <w:rPr>
                <w:sz w:val="20"/>
                <w:szCs w:val="20"/>
                <w:u w:val="single"/>
              </w:rPr>
            </w:pPr>
            <w:r>
              <w:rPr>
                <w:sz w:val="20"/>
                <w:szCs w:val="20"/>
                <w:u w:val="single"/>
              </w:rPr>
              <w:lastRenderedPageBreak/>
              <w:t>Iekšlietu m</w:t>
            </w:r>
            <w:r w:rsidRPr="00B22D76">
              <w:rPr>
                <w:sz w:val="20"/>
                <w:szCs w:val="20"/>
                <w:u w:val="single"/>
              </w:rPr>
              <w:t>inistrijas viedoklis</w:t>
            </w:r>
            <w:r w:rsidRPr="00B22D76">
              <w:rPr>
                <w:sz w:val="20"/>
                <w:szCs w:val="20"/>
              </w:rPr>
              <w:t>:</w:t>
            </w:r>
          </w:p>
          <w:p w:rsidR="00D155C3" w:rsidRDefault="00D155C3" w:rsidP="00E065A8">
            <w:pPr>
              <w:tabs>
                <w:tab w:val="num" w:pos="1800"/>
              </w:tabs>
              <w:ind w:left="-24" w:right="-29"/>
              <w:jc w:val="both"/>
              <w:rPr>
                <w:sz w:val="20"/>
                <w:szCs w:val="20"/>
              </w:rPr>
            </w:pPr>
            <w:r>
              <w:rPr>
                <w:sz w:val="20"/>
                <w:szCs w:val="20"/>
              </w:rPr>
              <w:t>Iekšlietu ministrija 2012.gada 1.marta vēstulē Nr.1-89/689 informē, ka šis būvniecības projekts ir atliekams uz vienu gadu.</w:t>
            </w:r>
          </w:p>
          <w:p w:rsidR="00D155C3" w:rsidRDefault="00D155C3" w:rsidP="00E065A8">
            <w:pPr>
              <w:tabs>
                <w:tab w:val="num" w:pos="1800"/>
              </w:tabs>
              <w:ind w:left="-24" w:right="-29"/>
              <w:jc w:val="both"/>
              <w:rPr>
                <w:sz w:val="20"/>
                <w:szCs w:val="20"/>
              </w:rPr>
            </w:pPr>
          </w:p>
          <w:p w:rsidR="00D155C3" w:rsidRDefault="00D155C3" w:rsidP="00E065A8">
            <w:pPr>
              <w:tabs>
                <w:tab w:val="num" w:pos="1800"/>
              </w:tabs>
              <w:ind w:left="-24" w:right="-29"/>
              <w:jc w:val="both"/>
              <w:rPr>
                <w:sz w:val="20"/>
                <w:szCs w:val="20"/>
              </w:rPr>
            </w:pPr>
            <w:r w:rsidRPr="00B22D76">
              <w:rPr>
                <w:sz w:val="20"/>
                <w:szCs w:val="20"/>
                <w:u w:val="single"/>
              </w:rPr>
              <w:t>Finanšu ministrijas viedoklis</w:t>
            </w:r>
            <w:r>
              <w:rPr>
                <w:sz w:val="20"/>
                <w:szCs w:val="20"/>
              </w:rPr>
              <w:t>:</w:t>
            </w:r>
          </w:p>
          <w:p w:rsidR="00D155C3" w:rsidRPr="00115408" w:rsidRDefault="00D155C3" w:rsidP="00E065A8">
            <w:pPr>
              <w:tabs>
                <w:tab w:val="num" w:pos="1800"/>
              </w:tabs>
              <w:ind w:left="-24" w:right="-29"/>
              <w:jc w:val="both"/>
              <w:rPr>
                <w:sz w:val="20"/>
                <w:szCs w:val="20"/>
              </w:rPr>
            </w:pPr>
            <w:r>
              <w:rPr>
                <w:sz w:val="20"/>
                <w:szCs w:val="20"/>
              </w:rPr>
              <w:t>Ņ</w:t>
            </w:r>
            <w:r w:rsidRPr="00041900">
              <w:rPr>
                <w:sz w:val="20"/>
                <w:szCs w:val="20"/>
              </w:rPr>
              <w:t>emot vērā</w:t>
            </w:r>
            <w:r>
              <w:rPr>
                <w:sz w:val="20"/>
                <w:szCs w:val="20"/>
              </w:rPr>
              <w:t xml:space="preserve"> minēto</w:t>
            </w:r>
            <w:r w:rsidRPr="00041900">
              <w:rPr>
                <w:sz w:val="20"/>
                <w:szCs w:val="20"/>
              </w:rPr>
              <w:t xml:space="preserve">, </w:t>
            </w:r>
            <w:r w:rsidRPr="00C22F28">
              <w:rPr>
                <w:sz w:val="20"/>
                <w:szCs w:val="20"/>
              </w:rPr>
              <w:t xml:space="preserve">MK protokollēmuma projektā paredzēts </w:t>
            </w:r>
            <w:r w:rsidRPr="00C22F28">
              <w:rPr>
                <w:b/>
                <w:sz w:val="20"/>
                <w:szCs w:val="20"/>
                <w:u w:val="single"/>
              </w:rPr>
              <w:t>atlikt</w:t>
            </w:r>
            <w:r w:rsidRPr="00C22F28">
              <w:rPr>
                <w:sz w:val="20"/>
                <w:szCs w:val="20"/>
              </w:rPr>
              <w:t xml:space="preserve"> būvniecības projekta īstenošanu</w:t>
            </w:r>
            <w:r w:rsidRPr="00115408">
              <w:rPr>
                <w:sz w:val="20"/>
                <w:szCs w:val="20"/>
              </w:rPr>
              <w:t xml:space="preserve"> </w:t>
            </w:r>
            <w:r w:rsidRPr="00335361">
              <w:rPr>
                <w:sz w:val="20"/>
                <w:szCs w:val="20"/>
              </w:rPr>
              <w:t>(skat. MK protokollēmuma projekta 2.1.</w:t>
            </w:r>
            <w:r>
              <w:rPr>
                <w:sz w:val="20"/>
                <w:szCs w:val="20"/>
              </w:rPr>
              <w:t>7</w:t>
            </w:r>
            <w:r w:rsidRPr="00335361">
              <w:rPr>
                <w:sz w:val="20"/>
                <w:szCs w:val="20"/>
              </w:rPr>
              <w:t>.apakšpunktu).</w:t>
            </w:r>
          </w:p>
        </w:tc>
      </w:tr>
      <w:tr w:rsidR="00D155C3" w:rsidRPr="00604210" w:rsidTr="001804E4">
        <w:trPr>
          <w:trHeight w:val="70"/>
        </w:trPr>
        <w:tc>
          <w:tcPr>
            <w:tcW w:w="453" w:type="dxa"/>
            <w:tcBorders>
              <w:top w:val="dotted" w:sz="4" w:space="0" w:color="auto"/>
              <w:left w:val="dotted" w:sz="4" w:space="0" w:color="auto"/>
              <w:bottom w:val="dotted" w:sz="4" w:space="0" w:color="auto"/>
              <w:right w:val="dotted" w:sz="4" w:space="0" w:color="auto"/>
            </w:tcBorders>
          </w:tcPr>
          <w:p w:rsidR="00D155C3" w:rsidRPr="00115408" w:rsidRDefault="00D155C3" w:rsidP="00535DD3">
            <w:pPr>
              <w:pStyle w:val="ListParagraph"/>
              <w:numPr>
                <w:ilvl w:val="0"/>
                <w:numId w:val="6"/>
              </w:numPr>
              <w:tabs>
                <w:tab w:val="num" w:pos="176"/>
              </w:tabs>
              <w:ind w:left="34" w:right="-92" w:firstLine="0"/>
              <w:rPr>
                <w:sz w:val="20"/>
                <w:szCs w:val="20"/>
              </w:rPr>
            </w:pPr>
          </w:p>
        </w:tc>
        <w:tc>
          <w:tcPr>
            <w:tcW w:w="1998" w:type="dxa"/>
            <w:tcBorders>
              <w:top w:val="dotted" w:sz="4" w:space="0" w:color="auto"/>
              <w:left w:val="dotted" w:sz="4" w:space="0" w:color="auto"/>
              <w:bottom w:val="dotted" w:sz="4" w:space="0" w:color="auto"/>
              <w:right w:val="dotted" w:sz="4" w:space="0" w:color="auto"/>
            </w:tcBorders>
          </w:tcPr>
          <w:p w:rsidR="00D155C3" w:rsidRPr="00115408" w:rsidRDefault="00D155C3" w:rsidP="00851F7B">
            <w:pPr>
              <w:ind w:left="11"/>
              <w:rPr>
                <w:bCs/>
                <w:sz w:val="20"/>
                <w:szCs w:val="20"/>
                <w:lang w:eastAsia="lv-LV"/>
              </w:rPr>
            </w:pPr>
            <w:r w:rsidRPr="00115408">
              <w:rPr>
                <w:bCs/>
                <w:sz w:val="20"/>
                <w:szCs w:val="20"/>
                <w:lang w:eastAsia="lv-LV"/>
              </w:rPr>
              <w:t>Valsts ugunsdzēsības un glābšanas dienesta D kategorijas ugunsdzēsības depo ēku (būvju) būvniecība (bez piesaistes vietai).</w:t>
            </w:r>
          </w:p>
        </w:tc>
        <w:tc>
          <w:tcPr>
            <w:tcW w:w="2655" w:type="dxa"/>
            <w:tcBorders>
              <w:top w:val="dotted" w:sz="4" w:space="0" w:color="auto"/>
              <w:left w:val="dotted" w:sz="4" w:space="0" w:color="auto"/>
              <w:bottom w:val="dotted" w:sz="4" w:space="0" w:color="auto"/>
              <w:right w:val="dotted" w:sz="4" w:space="0" w:color="auto"/>
            </w:tcBorders>
          </w:tcPr>
          <w:p w:rsidR="00D155C3" w:rsidRDefault="00D155C3" w:rsidP="00535DD3">
            <w:pPr>
              <w:numPr>
                <w:ilvl w:val="0"/>
                <w:numId w:val="2"/>
              </w:numPr>
              <w:tabs>
                <w:tab w:val="num" w:pos="72"/>
              </w:tabs>
              <w:ind w:left="72" w:right="-60" w:hanging="136"/>
              <w:jc w:val="both"/>
              <w:rPr>
                <w:sz w:val="20"/>
                <w:szCs w:val="20"/>
              </w:rPr>
            </w:pPr>
            <w:r w:rsidRPr="00115408">
              <w:rPr>
                <w:sz w:val="20"/>
                <w:szCs w:val="20"/>
              </w:rPr>
              <w:t>Ministru kabineta 2008.gada 29.jūlija sēdes protokollēmums (prot.Nr.54 17.§) „Par Valsts ugunsdzēsības un glābšanas dienesta nodrošināšanu ar darbam piemērotām telpām un par turpmāko rīcību Cēsu ugunsdzēsības depo būvniecības nodrošināšanai” (turpmāk šajā rindkopā – MK protokollēmums Nr.54)</w:t>
            </w:r>
            <w:r>
              <w:rPr>
                <w:sz w:val="20"/>
                <w:szCs w:val="20"/>
              </w:rPr>
              <w:t>;</w:t>
            </w:r>
          </w:p>
          <w:p w:rsidR="00D155C3" w:rsidRPr="00115408" w:rsidRDefault="00D155C3" w:rsidP="00535DD3">
            <w:pPr>
              <w:numPr>
                <w:ilvl w:val="0"/>
                <w:numId w:val="2"/>
              </w:numPr>
              <w:tabs>
                <w:tab w:val="num" w:pos="72"/>
              </w:tabs>
              <w:ind w:left="72" w:right="-60" w:hanging="136"/>
              <w:jc w:val="both"/>
              <w:rPr>
                <w:sz w:val="20"/>
                <w:szCs w:val="20"/>
              </w:rPr>
            </w:pPr>
            <w:r w:rsidRPr="00F5209D">
              <w:rPr>
                <w:sz w:val="20"/>
                <w:szCs w:val="20"/>
              </w:rPr>
              <w:t>MK protokollēmums Nr.4</w:t>
            </w:r>
            <w:r>
              <w:rPr>
                <w:sz w:val="20"/>
                <w:szCs w:val="20"/>
              </w:rPr>
              <w:t>7.</w:t>
            </w:r>
          </w:p>
        </w:tc>
        <w:tc>
          <w:tcPr>
            <w:tcW w:w="7086" w:type="dxa"/>
            <w:tcBorders>
              <w:top w:val="dotted" w:sz="4" w:space="0" w:color="auto"/>
              <w:left w:val="dotted" w:sz="4" w:space="0" w:color="auto"/>
              <w:bottom w:val="dotted" w:sz="4" w:space="0" w:color="auto"/>
              <w:right w:val="dotted" w:sz="4" w:space="0" w:color="auto"/>
            </w:tcBorders>
          </w:tcPr>
          <w:p w:rsidR="00D155C3" w:rsidRPr="00DA4338" w:rsidRDefault="00D155C3" w:rsidP="002E08C1">
            <w:pPr>
              <w:spacing w:after="40"/>
              <w:ind w:left="-3" w:right="-103" w:hanging="1"/>
              <w:rPr>
                <w:sz w:val="20"/>
                <w:szCs w:val="20"/>
              </w:rPr>
            </w:pPr>
            <w:r w:rsidRPr="00DA4338">
              <w:rPr>
                <w:sz w:val="20"/>
                <w:szCs w:val="20"/>
              </w:rPr>
              <w:t>Projekta īstenošana nav uzsākta.</w:t>
            </w:r>
          </w:p>
          <w:p w:rsidR="00D155C3" w:rsidRPr="00B7374C" w:rsidRDefault="00D155C3" w:rsidP="002E08C1">
            <w:pPr>
              <w:spacing w:after="40"/>
              <w:jc w:val="both"/>
              <w:rPr>
                <w:sz w:val="20"/>
                <w:szCs w:val="20"/>
              </w:rPr>
            </w:pPr>
            <w:r w:rsidRPr="00B7374C">
              <w:rPr>
                <w:sz w:val="20"/>
                <w:szCs w:val="20"/>
              </w:rPr>
              <w:t>Plānots, ka jaunbūvējamo Valsts ugunsdzēsības un glābšanas dienesta ugunsdzēsības depo ēku tehniskie projekti (atbilstoši A, B, C vai D kategorijai) tiks izstrādāti pēc vienota principa. Līdz ar to, ja tiks izstrādāts tehniskais projekts D kategorijas ēkai, tad, veicot tajā izmaiņas (pārprojektējot D kategorijas ēkas tehnisko projektu) tiks nodrošināta tehnisko projektu izstrāde citām D kategorijas ēkām, kas samazinās kopējās tehnisko projektu izstrādes izmaksas.</w:t>
            </w:r>
          </w:p>
          <w:p w:rsidR="00D155C3" w:rsidRPr="00604210" w:rsidRDefault="00D155C3" w:rsidP="00E065A8">
            <w:pPr>
              <w:ind w:right="34" w:hanging="1"/>
              <w:jc w:val="both"/>
              <w:rPr>
                <w:sz w:val="20"/>
                <w:szCs w:val="20"/>
                <w:highlight w:val="yellow"/>
              </w:rPr>
            </w:pPr>
            <w:r w:rsidRPr="00B7374C">
              <w:rPr>
                <w:sz w:val="20"/>
                <w:szCs w:val="20"/>
              </w:rPr>
              <w:t>Kopējās provizoriskās izmaksas: nav nosakāmas,</w:t>
            </w:r>
            <w:r>
              <w:rPr>
                <w:sz w:val="20"/>
                <w:szCs w:val="20"/>
              </w:rPr>
              <w:t xml:space="preserve"> </w:t>
            </w:r>
            <w:r w:rsidRPr="00B7374C">
              <w:rPr>
                <w:sz w:val="20"/>
                <w:szCs w:val="20"/>
              </w:rPr>
              <w:t>t.sk. faktiskās izmaksas uz 31.</w:t>
            </w:r>
            <w:r>
              <w:rPr>
                <w:sz w:val="20"/>
                <w:szCs w:val="20"/>
              </w:rPr>
              <w:t>12</w:t>
            </w:r>
            <w:r w:rsidRPr="00B7374C">
              <w:rPr>
                <w:sz w:val="20"/>
                <w:szCs w:val="20"/>
              </w:rPr>
              <w:t xml:space="preserve">.2011.: nav. </w:t>
            </w:r>
          </w:p>
        </w:tc>
        <w:tc>
          <w:tcPr>
            <w:tcW w:w="3573" w:type="dxa"/>
            <w:tcBorders>
              <w:top w:val="dotted" w:sz="4" w:space="0" w:color="auto"/>
              <w:left w:val="dotted" w:sz="4" w:space="0" w:color="auto"/>
              <w:bottom w:val="dotted" w:sz="4" w:space="0" w:color="auto"/>
              <w:right w:val="dotted" w:sz="4" w:space="0" w:color="auto"/>
            </w:tcBorders>
          </w:tcPr>
          <w:p w:rsidR="00D155C3" w:rsidRPr="00B22D76" w:rsidRDefault="00D155C3" w:rsidP="00E065A8">
            <w:pPr>
              <w:tabs>
                <w:tab w:val="num" w:pos="1800"/>
              </w:tabs>
              <w:ind w:left="-24" w:right="-29"/>
              <w:jc w:val="both"/>
              <w:rPr>
                <w:sz w:val="20"/>
                <w:szCs w:val="20"/>
                <w:u w:val="single"/>
              </w:rPr>
            </w:pPr>
            <w:r>
              <w:rPr>
                <w:sz w:val="20"/>
                <w:szCs w:val="20"/>
                <w:u w:val="single"/>
              </w:rPr>
              <w:t>Iekšlietu m</w:t>
            </w:r>
            <w:r w:rsidRPr="00B22D76">
              <w:rPr>
                <w:sz w:val="20"/>
                <w:szCs w:val="20"/>
                <w:u w:val="single"/>
              </w:rPr>
              <w:t>inistrijas viedoklis</w:t>
            </w:r>
            <w:r w:rsidRPr="00B22D76">
              <w:rPr>
                <w:sz w:val="20"/>
                <w:szCs w:val="20"/>
              </w:rPr>
              <w:t>:</w:t>
            </w:r>
          </w:p>
          <w:p w:rsidR="00D155C3" w:rsidRDefault="00D155C3" w:rsidP="00E065A8">
            <w:pPr>
              <w:tabs>
                <w:tab w:val="num" w:pos="1800"/>
              </w:tabs>
              <w:ind w:left="-24" w:right="-29"/>
              <w:jc w:val="both"/>
              <w:rPr>
                <w:sz w:val="20"/>
                <w:szCs w:val="20"/>
              </w:rPr>
            </w:pPr>
            <w:r>
              <w:rPr>
                <w:sz w:val="20"/>
                <w:szCs w:val="20"/>
              </w:rPr>
              <w:t>Iekšlietu ministrija 2012.gada 1.marta vēstulē Nr.1-89/689 informē, ka šis būvniecības projekts ir atliekams uz vienu gadu.</w:t>
            </w:r>
          </w:p>
          <w:p w:rsidR="00D155C3" w:rsidRDefault="00D155C3" w:rsidP="00E065A8">
            <w:pPr>
              <w:tabs>
                <w:tab w:val="num" w:pos="1800"/>
              </w:tabs>
              <w:ind w:left="-24" w:right="-29"/>
              <w:jc w:val="both"/>
              <w:rPr>
                <w:sz w:val="20"/>
                <w:szCs w:val="20"/>
              </w:rPr>
            </w:pPr>
          </w:p>
          <w:p w:rsidR="00D155C3" w:rsidRDefault="00D155C3" w:rsidP="00E065A8">
            <w:pPr>
              <w:tabs>
                <w:tab w:val="num" w:pos="1800"/>
              </w:tabs>
              <w:ind w:left="-24" w:right="-29"/>
              <w:jc w:val="both"/>
              <w:rPr>
                <w:sz w:val="20"/>
                <w:szCs w:val="20"/>
              </w:rPr>
            </w:pPr>
            <w:r w:rsidRPr="00B22D76">
              <w:rPr>
                <w:sz w:val="20"/>
                <w:szCs w:val="20"/>
                <w:u w:val="single"/>
              </w:rPr>
              <w:t>Finanšu ministrijas viedoklis</w:t>
            </w:r>
            <w:r>
              <w:rPr>
                <w:sz w:val="20"/>
                <w:szCs w:val="20"/>
              </w:rPr>
              <w:t>:</w:t>
            </w:r>
          </w:p>
          <w:p w:rsidR="00D155C3" w:rsidRPr="00115408" w:rsidRDefault="00D155C3" w:rsidP="00E065A8">
            <w:pPr>
              <w:tabs>
                <w:tab w:val="num" w:pos="1800"/>
              </w:tabs>
              <w:ind w:left="-24" w:right="-29"/>
              <w:jc w:val="both"/>
              <w:rPr>
                <w:sz w:val="20"/>
                <w:szCs w:val="20"/>
              </w:rPr>
            </w:pPr>
            <w:r>
              <w:rPr>
                <w:sz w:val="20"/>
                <w:szCs w:val="20"/>
              </w:rPr>
              <w:t>Ņ</w:t>
            </w:r>
            <w:r w:rsidRPr="00041900">
              <w:rPr>
                <w:sz w:val="20"/>
                <w:szCs w:val="20"/>
              </w:rPr>
              <w:t>emot vērā</w:t>
            </w:r>
            <w:r>
              <w:rPr>
                <w:sz w:val="20"/>
                <w:szCs w:val="20"/>
              </w:rPr>
              <w:t xml:space="preserve"> minēto</w:t>
            </w:r>
            <w:r w:rsidRPr="00041900">
              <w:rPr>
                <w:sz w:val="20"/>
                <w:szCs w:val="20"/>
              </w:rPr>
              <w:t xml:space="preserve">, </w:t>
            </w:r>
            <w:r w:rsidRPr="00C22F28">
              <w:rPr>
                <w:sz w:val="20"/>
                <w:szCs w:val="20"/>
              </w:rPr>
              <w:t xml:space="preserve">MK protokollēmuma projektā paredzēts </w:t>
            </w:r>
            <w:r w:rsidRPr="00C22F28">
              <w:rPr>
                <w:b/>
                <w:sz w:val="20"/>
                <w:szCs w:val="20"/>
                <w:u w:val="single"/>
              </w:rPr>
              <w:t>atlikt</w:t>
            </w:r>
            <w:r w:rsidRPr="00C22F28">
              <w:rPr>
                <w:sz w:val="20"/>
                <w:szCs w:val="20"/>
              </w:rPr>
              <w:t xml:space="preserve"> būvniecības projekta īstenošanu</w:t>
            </w:r>
            <w:r w:rsidRPr="00115408">
              <w:rPr>
                <w:sz w:val="20"/>
                <w:szCs w:val="20"/>
              </w:rPr>
              <w:t xml:space="preserve"> </w:t>
            </w:r>
            <w:r w:rsidRPr="00335361">
              <w:rPr>
                <w:sz w:val="20"/>
                <w:szCs w:val="20"/>
              </w:rPr>
              <w:t>(skat. MK protokollēmuma projekta 2.1.</w:t>
            </w:r>
            <w:r>
              <w:rPr>
                <w:sz w:val="20"/>
                <w:szCs w:val="20"/>
              </w:rPr>
              <w:t>8</w:t>
            </w:r>
            <w:r w:rsidRPr="00335361">
              <w:rPr>
                <w:sz w:val="20"/>
                <w:szCs w:val="20"/>
              </w:rPr>
              <w:t>.apakšpunktu).</w:t>
            </w:r>
          </w:p>
        </w:tc>
      </w:tr>
      <w:tr w:rsidR="00D155C3" w:rsidRPr="00604210" w:rsidTr="001804E4">
        <w:trPr>
          <w:trHeight w:val="70"/>
        </w:trPr>
        <w:tc>
          <w:tcPr>
            <w:tcW w:w="453" w:type="dxa"/>
            <w:tcBorders>
              <w:top w:val="dotted" w:sz="4" w:space="0" w:color="auto"/>
              <w:left w:val="dotted" w:sz="4" w:space="0" w:color="auto"/>
              <w:bottom w:val="dotted" w:sz="4" w:space="0" w:color="auto"/>
              <w:right w:val="dotted" w:sz="4" w:space="0" w:color="auto"/>
            </w:tcBorders>
          </w:tcPr>
          <w:p w:rsidR="00D155C3" w:rsidRPr="00EB3C27" w:rsidRDefault="00D155C3" w:rsidP="00535DD3">
            <w:pPr>
              <w:pStyle w:val="ListParagraph"/>
              <w:numPr>
                <w:ilvl w:val="0"/>
                <w:numId w:val="6"/>
              </w:numPr>
              <w:tabs>
                <w:tab w:val="num" w:pos="176"/>
              </w:tabs>
              <w:ind w:left="34" w:right="-92" w:firstLine="0"/>
              <w:rPr>
                <w:sz w:val="20"/>
                <w:szCs w:val="20"/>
              </w:rPr>
            </w:pPr>
          </w:p>
        </w:tc>
        <w:tc>
          <w:tcPr>
            <w:tcW w:w="1998" w:type="dxa"/>
            <w:tcBorders>
              <w:top w:val="dotted" w:sz="4" w:space="0" w:color="auto"/>
              <w:left w:val="dotted" w:sz="4" w:space="0" w:color="auto"/>
              <w:bottom w:val="dotted" w:sz="4" w:space="0" w:color="auto"/>
              <w:right w:val="dotted" w:sz="4" w:space="0" w:color="auto"/>
            </w:tcBorders>
          </w:tcPr>
          <w:p w:rsidR="00D155C3" w:rsidRPr="00EB3C27" w:rsidRDefault="00D155C3" w:rsidP="00695759">
            <w:pPr>
              <w:ind w:left="-73" w:right="-108"/>
              <w:rPr>
                <w:sz w:val="20"/>
                <w:szCs w:val="20"/>
              </w:rPr>
            </w:pPr>
            <w:r w:rsidRPr="00EB3C27">
              <w:rPr>
                <w:sz w:val="20"/>
                <w:szCs w:val="20"/>
              </w:rPr>
              <w:t>Valsts ugunsdzēsības un glābšanas dienesta C kategorijas ugunsdzēsības depo ēku (būvju) būvniecību Smiltenē, Rūpniecības ielā 2.</w:t>
            </w:r>
          </w:p>
        </w:tc>
        <w:tc>
          <w:tcPr>
            <w:tcW w:w="2655" w:type="dxa"/>
            <w:tcBorders>
              <w:top w:val="dotted" w:sz="4" w:space="0" w:color="auto"/>
              <w:left w:val="dotted" w:sz="4" w:space="0" w:color="auto"/>
              <w:bottom w:val="dotted" w:sz="4" w:space="0" w:color="auto"/>
              <w:right w:val="dotted" w:sz="4" w:space="0" w:color="auto"/>
            </w:tcBorders>
          </w:tcPr>
          <w:p w:rsidR="00D155C3" w:rsidRDefault="00D155C3" w:rsidP="00535DD3">
            <w:pPr>
              <w:numPr>
                <w:ilvl w:val="0"/>
                <w:numId w:val="2"/>
              </w:numPr>
              <w:tabs>
                <w:tab w:val="num" w:pos="72"/>
              </w:tabs>
              <w:ind w:left="72" w:right="-60" w:hanging="136"/>
              <w:jc w:val="both"/>
              <w:rPr>
                <w:sz w:val="20"/>
                <w:szCs w:val="20"/>
              </w:rPr>
            </w:pPr>
            <w:r w:rsidRPr="00EB3C27">
              <w:rPr>
                <w:sz w:val="20"/>
                <w:szCs w:val="20"/>
              </w:rPr>
              <w:t>Ministru kabineta 2008.gada 29.jūlija sēdes protokollēmums (prot.Nr.54 17.§) „Par Valsts ugunsdzēsības un glābšanas dienesta nodrošināšanu ar darbam piemērotām telpām un par turpmāko rīcību Cēsu ugunsdzēsības depo būvniecības nodrošināšanai”</w:t>
            </w:r>
            <w:r>
              <w:rPr>
                <w:sz w:val="20"/>
                <w:szCs w:val="20"/>
              </w:rPr>
              <w:t>;</w:t>
            </w:r>
          </w:p>
          <w:p w:rsidR="00D155C3" w:rsidRPr="00EB3C27" w:rsidRDefault="00D155C3" w:rsidP="00535DD3">
            <w:pPr>
              <w:numPr>
                <w:ilvl w:val="0"/>
                <w:numId w:val="2"/>
              </w:numPr>
              <w:tabs>
                <w:tab w:val="num" w:pos="72"/>
              </w:tabs>
              <w:ind w:left="72" w:right="-60" w:hanging="136"/>
              <w:jc w:val="both"/>
              <w:rPr>
                <w:sz w:val="20"/>
                <w:szCs w:val="20"/>
              </w:rPr>
            </w:pPr>
            <w:r w:rsidRPr="00F5209D">
              <w:rPr>
                <w:sz w:val="20"/>
                <w:szCs w:val="20"/>
              </w:rPr>
              <w:t>MK protokollēmums Nr.4</w:t>
            </w:r>
            <w:r>
              <w:rPr>
                <w:sz w:val="20"/>
                <w:szCs w:val="20"/>
              </w:rPr>
              <w:t>7.</w:t>
            </w:r>
          </w:p>
        </w:tc>
        <w:tc>
          <w:tcPr>
            <w:tcW w:w="7086" w:type="dxa"/>
            <w:tcBorders>
              <w:top w:val="dotted" w:sz="4" w:space="0" w:color="auto"/>
              <w:left w:val="dotted" w:sz="4" w:space="0" w:color="auto"/>
              <w:bottom w:val="dotted" w:sz="4" w:space="0" w:color="auto"/>
              <w:right w:val="dotted" w:sz="4" w:space="0" w:color="auto"/>
            </w:tcBorders>
          </w:tcPr>
          <w:p w:rsidR="00D155C3" w:rsidRPr="00EB3C27" w:rsidRDefault="00D155C3" w:rsidP="002E08C1">
            <w:pPr>
              <w:spacing w:after="40"/>
              <w:ind w:left="-3" w:right="-103" w:hanging="1"/>
              <w:rPr>
                <w:sz w:val="20"/>
                <w:szCs w:val="20"/>
              </w:rPr>
            </w:pPr>
            <w:r w:rsidRPr="00EB3C27">
              <w:rPr>
                <w:sz w:val="20"/>
                <w:szCs w:val="20"/>
              </w:rPr>
              <w:t>Projekta īstenošana nav uzsākta.</w:t>
            </w:r>
          </w:p>
          <w:p w:rsidR="00D155C3" w:rsidRPr="005E12F8" w:rsidRDefault="00D155C3" w:rsidP="002E08C1">
            <w:pPr>
              <w:spacing w:after="40"/>
              <w:jc w:val="both"/>
              <w:rPr>
                <w:sz w:val="20"/>
                <w:szCs w:val="20"/>
              </w:rPr>
            </w:pPr>
            <w:r w:rsidRPr="005E12F8">
              <w:rPr>
                <w:sz w:val="20"/>
                <w:szCs w:val="20"/>
              </w:rPr>
              <w:t>Valsts ugunsdzēsības un glābšanas dienesta ugunsdzēsības depo Smiltenē šobrīd:</w:t>
            </w:r>
          </w:p>
          <w:p w:rsidR="00D155C3" w:rsidRPr="005E12F8" w:rsidRDefault="00D155C3" w:rsidP="00535DD3">
            <w:pPr>
              <w:pStyle w:val="ListParagraph"/>
              <w:numPr>
                <w:ilvl w:val="0"/>
                <w:numId w:val="7"/>
              </w:numPr>
              <w:spacing w:after="40"/>
              <w:ind w:left="138" w:hanging="138"/>
              <w:jc w:val="both"/>
              <w:rPr>
                <w:sz w:val="20"/>
                <w:szCs w:val="20"/>
              </w:rPr>
            </w:pPr>
            <w:r w:rsidRPr="005E12F8">
              <w:rPr>
                <w:sz w:val="20"/>
                <w:szCs w:val="20"/>
              </w:rPr>
              <w:t>nodrošina visa Smiltenes novada apkalpošanu, t.sk., Bilskas, Blomes, Brantu, Grundzāles, Launkalnes, Palsmanes, Smiltenes un Variņu administratīvo teritoriju apkalpošanu;</w:t>
            </w:r>
          </w:p>
          <w:p w:rsidR="00D155C3" w:rsidRPr="005E12F8" w:rsidRDefault="00D155C3" w:rsidP="00535DD3">
            <w:pPr>
              <w:pStyle w:val="ListParagraph"/>
              <w:numPr>
                <w:ilvl w:val="0"/>
                <w:numId w:val="7"/>
              </w:numPr>
              <w:spacing w:after="40"/>
              <w:ind w:left="138" w:hanging="138"/>
              <w:jc w:val="both"/>
              <w:rPr>
                <w:sz w:val="20"/>
                <w:szCs w:val="20"/>
              </w:rPr>
            </w:pPr>
            <w:r w:rsidRPr="005E12F8">
              <w:rPr>
                <w:sz w:val="20"/>
                <w:szCs w:val="20"/>
              </w:rPr>
              <w:t>ir tehniski ļoti sliktā stāvoklī;</w:t>
            </w:r>
          </w:p>
          <w:p w:rsidR="00D155C3" w:rsidRPr="005E12F8" w:rsidRDefault="00D155C3" w:rsidP="00535DD3">
            <w:pPr>
              <w:pStyle w:val="ListParagraph"/>
              <w:numPr>
                <w:ilvl w:val="0"/>
                <w:numId w:val="7"/>
              </w:numPr>
              <w:spacing w:after="40"/>
              <w:ind w:left="138" w:hanging="138"/>
              <w:jc w:val="both"/>
              <w:rPr>
                <w:sz w:val="20"/>
                <w:szCs w:val="20"/>
              </w:rPr>
            </w:pPr>
            <w:r w:rsidRPr="005E12F8">
              <w:rPr>
                <w:sz w:val="20"/>
                <w:szCs w:val="20"/>
              </w:rPr>
              <w:t>neatbilst sanitārajām un higiēnas prasībām, tam nav ūdensvada, kanalizācijas un ventilācijas, savukārt depo apsildīšana tiek nodrošināta, izmantojot malkas apkuri;</w:t>
            </w:r>
          </w:p>
          <w:p w:rsidR="00D155C3" w:rsidRDefault="00D155C3" w:rsidP="00535DD3">
            <w:pPr>
              <w:pStyle w:val="ListParagraph"/>
              <w:numPr>
                <w:ilvl w:val="0"/>
                <w:numId w:val="7"/>
              </w:numPr>
              <w:spacing w:after="40"/>
              <w:ind w:left="138" w:hanging="138"/>
              <w:jc w:val="both"/>
              <w:rPr>
                <w:sz w:val="20"/>
                <w:szCs w:val="20"/>
              </w:rPr>
            </w:pPr>
            <w:r w:rsidRPr="005E12F8">
              <w:rPr>
                <w:sz w:val="20"/>
                <w:szCs w:val="20"/>
              </w:rPr>
              <w:t>nav vietas ugunsdzēsības automobiļu novietošanai, kā arī malkas uzglabāšanai, tādejādi tiek piesaistītas privātpersonas, nomājot tām piederošās garāžas un šķūņus, kas attiecīgi rada papildus izdevumus uz valsts budžetu</w:t>
            </w:r>
            <w:r>
              <w:rPr>
                <w:sz w:val="20"/>
                <w:szCs w:val="20"/>
              </w:rPr>
              <w:t>.</w:t>
            </w:r>
          </w:p>
          <w:p w:rsidR="00D155C3" w:rsidRDefault="00D155C3" w:rsidP="00E065A8">
            <w:pPr>
              <w:ind w:right="34" w:hanging="1"/>
              <w:jc w:val="both"/>
              <w:rPr>
                <w:sz w:val="20"/>
                <w:szCs w:val="20"/>
              </w:rPr>
            </w:pPr>
            <w:r w:rsidRPr="00B7374C">
              <w:rPr>
                <w:sz w:val="20"/>
                <w:szCs w:val="20"/>
              </w:rPr>
              <w:t>Kopējās provizoriskās izmaksas: nav nosakāmas,</w:t>
            </w:r>
            <w:r>
              <w:rPr>
                <w:sz w:val="20"/>
                <w:szCs w:val="20"/>
              </w:rPr>
              <w:t xml:space="preserve"> </w:t>
            </w:r>
            <w:r w:rsidRPr="00B7374C">
              <w:rPr>
                <w:sz w:val="20"/>
                <w:szCs w:val="20"/>
              </w:rPr>
              <w:t>t.sk. faktiskās izmaksas uz 31.</w:t>
            </w:r>
            <w:r>
              <w:rPr>
                <w:sz w:val="20"/>
                <w:szCs w:val="20"/>
              </w:rPr>
              <w:t>12</w:t>
            </w:r>
            <w:r w:rsidRPr="00B7374C">
              <w:rPr>
                <w:sz w:val="20"/>
                <w:szCs w:val="20"/>
              </w:rPr>
              <w:t xml:space="preserve">.2011.: nav. </w:t>
            </w:r>
          </w:p>
          <w:p w:rsidR="00D155C3" w:rsidRPr="00604210" w:rsidRDefault="00D155C3" w:rsidP="00E065A8">
            <w:pPr>
              <w:ind w:right="34" w:hanging="1"/>
              <w:jc w:val="both"/>
              <w:rPr>
                <w:sz w:val="20"/>
                <w:szCs w:val="20"/>
                <w:highlight w:val="yellow"/>
              </w:rPr>
            </w:pPr>
          </w:p>
        </w:tc>
        <w:tc>
          <w:tcPr>
            <w:tcW w:w="3573" w:type="dxa"/>
            <w:tcBorders>
              <w:top w:val="dotted" w:sz="4" w:space="0" w:color="auto"/>
              <w:left w:val="dotted" w:sz="4" w:space="0" w:color="auto"/>
              <w:bottom w:val="dotted" w:sz="4" w:space="0" w:color="auto"/>
              <w:right w:val="dotted" w:sz="4" w:space="0" w:color="auto"/>
            </w:tcBorders>
          </w:tcPr>
          <w:p w:rsidR="00D155C3" w:rsidRPr="00B22D76" w:rsidRDefault="00D155C3" w:rsidP="00E065A8">
            <w:pPr>
              <w:tabs>
                <w:tab w:val="num" w:pos="1800"/>
              </w:tabs>
              <w:ind w:left="-24" w:right="-29"/>
              <w:jc w:val="both"/>
              <w:rPr>
                <w:sz w:val="20"/>
                <w:szCs w:val="20"/>
                <w:u w:val="single"/>
              </w:rPr>
            </w:pPr>
            <w:r>
              <w:rPr>
                <w:sz w:val="20"/>
                <w:szCs w:val="20"/>
                <w:u w:val="single"/>
              </w:rPr>
              <w:t>Iekšlietu m</w:t>
            </w:r>
            <w:r w:rsidRPr="00B22D76">
              <w:rPr>
                <w:sz w:val="20"/>
                <w:szCs w:val="20"/>
                <w:u w:val="single"/>
              </w:rPr>
              <w:t>inistrijas viedoklis</w:t>
            </w:r>
            <w:r w:rsidRPr="00B22D76">
              <w:rPr>
                <w:sz w:val="20"/>
                <w:szCs w:val="20"/>
              </w:rPr>
              <w:t>:</w:t>
            </w:r>
          </w:p>
          <w:p w:rsidR="00D155C3" w:rsidRDefault="00D155C3" w:rsidP="00E065A8">
            <w:pPr>
              <w:tabs>
                <w:tab w:val="num" w:pos="1800"/>
              </w:tabs>
              <w:ind w:left="-24" w:right="-29"/>
              <w:jc w:val="both"/>
              <w:rPr>
                <w:sz w:val="20"/>
                <w:szCs w:val="20"/>
              </w:rPr>
            </w:pPr>
            <w:r>
              <w:rPr>
                <w:sz w:val="20"/>
                <w:szCs w:val="20"/>
              </w:rPr>
              <w:t>Iekšlietu ministrija 2012.gada 1.marta vēstulē Nr.1-89/689 informē, ka šis būvniecības projekts ir atliekams uz vienu gadu.</w:t>
            </w:r>
          </w:p>
          <w:p w:rsidR="00D155C3" w:rsidRDefault="00D155C3" w:rsidP="00E065A8">
            <w:pPr>
              <w:tabs>
                <w:tab w:val="num" w:pos="1800"/>
              </w:tabs>
              <w:ind w:left="-24" w:right="-29"/>
              <w:jc w:val="both"/>
              <w:rPr>
                <w:sz w:val="20"/>
                <w:szCs w:val="20"/>
              </w:rPr>
            </w:pPr>
          </w:p>
          <w:p w:rsidR="00D155C3" w:rsidRDefault="00D155C3" w:rsidP="00E065A8">
            <w:pPr>
              <w:tabs>
                <w:tab w:val="num" w:pos="1800"/>
              </w:tabs>
              <w:ind w:left="-24" w:right="-29"/>
              <w:jc w:val="both"/>
              <w:rPr>
                <w:sz w:val="20"/>
                <w:szCs w:val="20"/>
              </w:rPr>
            </w:pPr>
            <w:r w:rsidRPr="00B22D76">
              <w:rPr>
                <w:sz w:val="20"/>
                <w:szCs w:val="20"/>
                <w:u w:val="single"/>
              </w:rPr>
              <w:t>Finanšu ministrijas viedoklis</w:t>
            </w:r>
            <w:r>
              <w:rPr>
                <w:sz w:val="20"/>
                <w:szCs w:val="20"/>
              </w:rPr>
              <w:t>:</w:t>
            </w:r>
          </w:p>
          <w:p w:rsidR="00D155C3" w:rsidRPr="00115408" w:rsidRDefault="00D155C3" w:rsidP="00E065A8">
            <w:pPr>
              <w:tabs>
                <w:tab w:val="num" w:pos="1800"/>
              </w:tabs>
              <w:ind w:left="-24" w:right="-29"/>
              <w:jc w:val="both"/>
              <w:rPr>
                <w:sz w:val="20"/>
                <w:szCs w:val="20"/>
              </w:rPr>
            </w:pPr>
            <w:r>
              <w:rPr>
                <w:sz w:val="20"/>
                <w:szCs w:val="20"/>
              </w:rPr>
              <w:t>Ņ</w:t>
            </w:r>
            <w:r w:rsidRPr="00041900">
              <w:rPr>
                <w:sz w:val="20"/>
                <w:szCs w:val="20"/>
              </w:rPr>
              <w:t>emot vērā</w:t>
            </w:r>
            <w:r>
              <w:rPr>
                <w:sz w:val="20"/>
                <w:szCs w:val="20"/>
              </w:rPr>
              <w:t xml:space="preserve"> minēto</w:t>
            </w:r>
            <w:r w:rsidRPr="00041900">
              <w:rPr>
                <w:sz w:val="20"/>
                <w:szCs w:val="20"/>
              </w:rPr>
              <w:t xml:space="preserve">, </w:t>
            </w:r>
            <w:r w:rsidRPr="00C22F28">
              <w:rPr>
                <w:sz w:val="20"/>
                <w:szCs w:val="20"/>
              </w:rPr>
              <w:t xml:space="preserve">MK protokollēmuma projektā paredzēts </w:t>
            </w:r>
            <w:r w:rsidRPr="00C22F28">
              <w:rPr>
                <w:b/>
                <w:sz w:val="20"/>
                <w:szCs w:val="20"/>
                <w:u w:val="single"/>
              </w:rPr>
              <w:t>atlikt</w:t>
            </w:r>
            <w:r w:rsidRPr="00C22F28">
              <w:rPr>
                <w:sz w:val="20"/>
                <w:szCs w:val="20"/>
              </w:rPr>
              <w:t xml:space="preserve"> būvniecības projekta īstenošanu</w:t>
            </w:r>
            <w:r w:rsidRPr="00115408">
              <w:rPr>
                <w:sz w:val="20"/>
                <w:szCs w:val="20"/>
              </w:rPr>
              <w:t xml:space="preserve"> </w:t>
            </w:r>
            <w:r w:rsidRPr="00335361">
              <w:rPr>
                <w:sz w:val="20"/>
                <w:szCs w:val="20"/>
              </w:rPr>
              <w:t>(skat. MK protokollēmuma projekta 2.1.</w:t>
            </w:r>
            <w:r>
              <w:rPr>
                <w:sz w:val="20"/>
                <w:szCs w:val="20"/>
              </w:rPr>
              <w:t>9</w:t>
            </w:r>
            <w:r w:rsidRPr="00335361">
              <w:rPr>
                <w:sz w:val="20"/>
                <w:szCs w:val="20"/>
              </w:rPr>
              <w:t>.apakšpunktu).</w:t>
            </w:r>
          </w:p>
        </w:tc>
      </w:tr>
      <w:tr w:rsidR="00D155C3" w:rsidRPr="00604210" w:rsidTr="00041900">
        <w:trPr>
          <w:trHeight w:val="70"/>
        </w:trPr>
        <w:tc>
          <w:tcPr>
            <w:tcW w:w="453" w:type="dxa"/>
            <w:tcBorders>
              <w:top w:val="dotted" w:sz="4" w:space="0" w:color="auto"/>
              <w:left w:val="dotted" w:sz="4" w:space="0" w:color="auto"/>
              <w:bottom w:val="dotted" w:sz="4" w:space="0" w:color="auto"/>
              <w:right w:val="dotted" w:sz="4" w:space="0" w:color="auto"/>
            </w:tcBorders>
            <w:shd w:val="clear" w:color="auto" w:fill="E8E8E8"/>
          </w:tcPr>
          <w:p w:rsidR="00D155C3" w:rsidRPr="00C4379B" w:rsidRDefault="00D155C3" w:rsidP="00535DD3">
            <w:pPr>
              <w:pStyle w:val="ListParagraph"/>
              <w:numPr>
                <w:ilvl w:val="0"/>
                <w:numId w:val="5"/>
              </w:numPr>
              <w:ind w:right="-92"/>
              <w:jc w:val="center"/>
              <w:rPr>
                <w:b/>
                <w:sz w:val="20"/>
                <w:szCs w:val="20"/>
              </w:rPr>
            </w:pPr>
          </w:p>
        </w:tc>
        <w:tc>
          <w:tcPr>
            <w:tcW w:w="11739" w:type="dxa"/>
            <w:gridSpan w:val="3"/>
            <w:tcBorders>
              <w:top w:val="dotted" w:sz="4" w:space="0" w:color="auto"/>
              <w:left w:val="dotted" w:sz="4" w:space="0" w:color="auto"/>
              <w:bottom w:val="dotted" w:sz="4" w:space="0" w:color="auto"/>
              <w:right w:val="dotted" w:sz="4" w:space="0" w:color="auto"/>
            </w:tcBorders>
            <w:shd w:val="clear" w:color="auto" w:fill="E8E8E8"/>
          </w:tcPr>
          <w:p w:rsidR="00D155C3" w:rsidRPr="00C4379B" w:rsidRDefault="00D155C3" w:rsidP="00695759">
            <w:pPr>
              <w:ind w:left="-64" w:right="-29"/>
              <w:jc w:val="both"/>
              <w:rPr>
                <w:b/>
                <w:sz w:val="20"/>
                <w:szCs w:val="20"/>
              </w:rPr>
            </w:pPr>
            <w:r w:rsidRPr="00C4379B">
              <w:rPr>
                <w:b/>
                <w:sz w:val="20"/>
                <w:szCs w:val="20"/>
              </w:rPr>
              <w:t>KULTŪRAS MINISTRIJA:</w:t>
            </w:r>
          </w:p>
        </w:tc>
        <w:tc>
          <w:tcPr>
            <w:tcW w:w="3573" w:type="dxa"/>
            <w:tcBorders>
              <w:top w:val="dotted" w:sz="4" w:space="0" w:color="auto"/>
              <w:left w:val="dotted" w:sz="4" w:space="0" w:color="auto"/>
              <w:bottom w:val="dotted" w:sz="4" w:space="0" w:color="auto"/>
              <w:right w:val="dotted" w:sz="4" w:space="0" w:color="auto"/>
            </w:tcBorders>
            <w:shd w:val="clear" w:color="auto" w:fill="E8E8E8"/>
          </w:tcPr>
          <w:p w:rsidR="00D155C3" w:rsidRPr="00C4379B" w:rsidRDefault="00D155C3" w:rsidP="00630BA8">
            <w:pPr>
              <w:ind w:left="-24" w:right="-29"/>
              <w:jc w:val="both"/>
              <w:rPr>
                <w:b/>
                <w:sz w:val="20"/>
                <w:szCs w:val="20"/>
              </w:rPr>
            </w:pPr>
          </w:p>
        </w:tc>
      </w:tr>
      <w:tr w:rsidR="00D155C3" w:rsidRPr="00604210" w:rsidTr="001804E4">
        <w:trPr>
          <w:trHeight w:val="70"/>
        </w:trPr>
        <w:tc>
          <w:tcPr>
            <w:tcW w:w="453" w:type="dxa"/>
            <w:tcBorders>
              <w:top w:val="dotted" w:sz="4" w:space="0" w:color="auto"/>
              <w:left w:val="dotted" w:sz="4" w:space="0" w:color="auto"/>
              <w:bottom w:val="dotted" w:sz="4" w:space="0" w:color="auto"/>
              <w:right w:val="dotted" w:sz="4" w:space="0" w:color="auto"/>
            </w:tcBorders>
          </w:tcPr>
          <w:p w:rsidR="00D155C3" w:rsidRPr="00C4379B" w:rsidRDefault="00D155C3" w:rsidP="00535DD3">
            <w:pPr>
              <w:pStyle w:val="ListParagraph"/>
              <w:numPr>
                <w:ilvl w:val="0"/>
                <w:numId w:val="6"/>
              </w:numPr>
              <w:tabs>
                <w:tab w:val="num" w:pos="176"/>
              </w:tabs>
              <w:ind w:left="34" w:right="-92" w:firstLine="0"/>
              <w:rPr>
                <w:sz w:val="20"/>
                <w:szCs w:val="20"/>
              </w:rPr>
            </w:pPr>
          </w:p>
        </w:tc>
        <w:tc>
          <w:tcPr>
            <w:tcW w:w="1998" w:type="dxa"/>
            <w:tcBorders>
              <w:top w:val="dotted" w:sz="4" w:space="0" w:color="auto"/>
              <w:left w:val="dotted" w:sz="4" w:space="0" w:color="auto"/>
              <w:bottom w:val="dotted" w:sz="4" w:space="0" w:color="auto"/>
              <w:right w:val="dotted" w:sz="4" w:space="0" w:color="auto"/>
            </w:tcBorders>
          </w:tcPr>
          <w:p w:rsidR="00D155C3" w:rsidRPr="00C4379B" w:rsidRDefault="00D155C3" w:rsidP="00695759">
            <w:pPr>
              <w:ind w:left="-73" w:right="-49"/>
              <w:rPr>
                <w:sz w:val="20"/>
                <w:szCs w:val="20"/>
              </w:rPr>
            </w:pPr>
            <w:r w:rsidRPr="00C4379B">
              <w:rPr>
                <w:bCs/>
                <w:sz w:val="20"/>
                <w:szCs w:val="20"/>
                <w:lang w:eastAsia="lv-LV"/>
              </w:rPr>
              <w:t>Muzeju krātuvju kompleksa rekonstrukcija Pulka ielā, Rīgā.</w:t>
            </w:r>
          </w:p>
        </w:tc>
        <w:tc>
          <w:tcPr>
            <w:tcW w:w="2655" w:type="dxa"/>
            <w:tcBorders>
              <w:top w:val="dotted" w:sz="4" w:space="0" w:color="auto"/>
              <w:left w:val="dotted" w:sz="4" w:space="0" w:color="auto"/>
              <w:bottom w:val="dotted" w:sz="4" w:space="0" w:color="auto"/>
              <w:right w:val="dotted" w:sz="4" w:space="0" w:color="auto"/>
            </w:tcBorders>
          </w:tcPr>
          <w:p w:rsidR="00D155C3" w:rsidRDefault="00D155C3" w:rsidP="00535DD3">
            <w:pPr>
              <w:numPr>
                <w:ilvl w:val="0"/>
                <w:numId w:val="2"/>
              </w:numPr>
              <w:tabs>
                <w:tab w:val="num" w:pos="72"/>
              </w:tabs>
              <w:ind w:left="72" w:right="-60" w:hanging="136"/>
              <w:jc w:val="both"/>
              <w:rPr>
                <w:sz w:val="20"/>
                <w:szCs w:val="20"/>
              </w:rPr>
            </w:pPr>
            <w:r w:rsidRPr="00C4379B">
              <w:rPr>
                <w:sz w:val="20"/>
                <w:szCs w:val="20"/>
              </w:rPr>
              <w:t xml:space="preserve">Ministru kabineta 2006.gada </w:t>
            </w:r>
            <w:r w:rsidR="0035259E" w:rsidRPr="00D9339E">
              <w:rPr>
                <w:sz w:val="20"/>
                <w:szCs w:val="20"/>
              </w:rPr>
              <w:t>16</w:t>
            </w:r>
            <w:r w:rsidRPr="00C4379B">
              <w:rPr>
                <w:sz w:val="20"/>
                <w:szCs w:val="20"/>
              </w:rPr>
              <w:t xml:space="preserve">.maija rīkojums Nr.347 „Par programmu „Mantojums – 2018. Kultūras infrastruktūras uzlabošanas programma 2006.-2018.gadam” (turpmāk šajā </w:t>
            </w:r>
            <w:r w:rsidRPr="00C4379B">
              <w:rPr>
                <w:sz w:val="20"/>
                <w:szCs w:val="20"/>
              </w:rPr>
              <w:lastRenderedPageBreak/>
              <w:t>rindkopā – MK rīkojums Nr.347)</w:t>
            </w:r>
            <w:r>
              <w:rPr>
                <w:sz w:val="20"/>
                <w:szCs w:val="20"/>
              </w:rPr>
              <w:t>;</w:t>
            </w:r>
          </w:p>
          <w:p w:rsidR="00D155C3" w:rsidRPr="00C4379B" w:rsidRDefault="00D155C3" w:rsidP="00535DD3">
            <w:pPr>
              <w:numPr>
                <w:ilvl w:val="0"/>
                <w:numId w:val="2"/>
              </w:numPr>
              <w:tabs>
                <w:tab w:val="num" w:pos="72"/>
              </w:tabs>
              <w:ind w:left="72" w:right="-60" w:hanging="136"/>
              <w:jc w:val="both"/>
              <w:rPr>
                <w:sz w:val="20"/>
                <w:szCs w:val="20"/>
              </w:rPr>
            </w:pPr>
            <w:r w:rsidRPr="00F5209D">
              <w:rPr>
                <w:sz w:val="20"/>
                <w:szCs w:val="20"/>
              </w:rPr>
              <w:t>MK protokollēmums Nr.4</w:t>
            </w:r>
            <w:r>
              <w:rPr>
                <w:sz w:val="20"/>
                <w:szCs w:val="20"/>
              </w:rPr>
              <w:t>7</w:t>
            </w:r>
            <w:r w:rsidRPr="00C4379B">
              <w:rPr>
                <w:sz w:val="20"/>
                <w:szCs w:val="20"/>
              </w:rPr>
              <w:t>.</w:t>
            </w:r>
          </w:p>
        </w:tc>
        <w:tc>
          <w:tcPr>
            <w:tcW w:w="7086" w:type="dxa"/>
            <w:tcBorders>
              <w:top w:val="dotted" w:sz="4" w:space="0" w:color="auto"/>
              <w:left w:val="dotted" w:sz="4" w:space="0" w:color="auto"/>
              <w:bottom w:val="dotted" w:sz="4" w:space="0" w:color="auto"/>
              <w:right w:val="dotted" w:sz="4" w:space="0" w:color="auto"/>
            </w:tcBorders>
          </w:tcPr>
          <w:p w:rsidR="00D155C3" w:rsidRPr="00785975" w:rsidRDefault="00D155C3" w:rsidP="002E08C1">
            <w:pPr>
              <w:spacing w:after="40"/>
              <w:jc w:val="both"/>
              <w:rPr>
                <w:sz w:val="20"/>
                <w:szCs w:val="20"/>
              </w:rPr>
            </w:pPr>
            <w:r w:rsidRPr="00785975">
              <w:rPr>
                <w:sz w:val="20"/>
                <w:szCs w:val="20"/>
              </w:rPr>
              <w:lastRenderedPageBreak/>
              <w:t>Saskaņā ar MK rīkojuma Nr.347 dotajiem uzdevumiem Sabiedrība ir pabeigusi tehniskā projekta izstrādes darbus un veikusi tā ekspertīzi.</w:t>
            </w:r>
          </w:p>
          <w:p w:rsidR="00D155C3" w:rsidRPr="00CC5BF6" w:rsidRDefault="00D155C3" w:rsidP="002E08C1">
            <w:pPr>
              <w:spacing w:after="40"/>
              <w:jc w:val="both"/>
              <w:rPr>
                <w:sz w:val="20"/>
                <w:szCs w:val="20"/>
              </w:rPr>
            </w:pPr>
            <w:r w:rsidRPr="00CC5BF6">
              <w:rPr>
                <w:sz w:val="20"/>
                <w:szCs w:val="20"/>
              </w:rPr>
              <w:t>Tehniskā projekta derīguma termiņš ir pagarināts līdz 2012.gada 6.augustam.</w:t>
            </w:r>
          </w:p>
          <w:p w:rsidR="00D155C3" w:rsidRPr="00785975" w:rsidRDefault="00D155C3" w:rsidP="002E08C1">
            <w:pPr>
              <w:spacing w:after="40"/>
              <w:jc w:val="both"/>
              <w:rPr>
                <w:sz w:val="20"/>
                <w:szCs w:val="20"/>
              </w:rPr>
            </w:pPr>
            <w:r w:rsidRPr="00785975">
              <w:rPr>
                <w:sz w:val="20"/>
                <w:szCs w:val="20"/>
              </w:rPr>
              <w:t>Muzeju krātuvju kompleksa rekonstrukciju Pulka ielā 8, Rīgā plānots īstenot divos posmos:</w:t>
            </w:r>
          </w:p>
          <w:p w:rsidR="00D155C3" w:rsidRDefault="00D155C3" w:rsidP="00535DD3">
            <w:pPr>
              <w:numPr>
                <w:ilvl w:val="0"/>
                <w:numId w:val="4"/>
              </w:numPr>
              <w:tabs>
                <w:tab w:val="clear" w:pos="420"/>
                <w:tab w:val="num" w:pos="210"/>
              </w:tabs>
              <w:ind w:left="210" w:hanging="180"/>
              <w:jc w:val="both"/>
              <w:rPr>
                <w:sz w:val="20"/>
                <w:szCs w:val="20"/>
              </w:rPr>
            </w:pPr>
            <w:r w:rsidRPr="00E065A8">
              <w:rPr>
                <w:sz w:val="20"/>
                <w:szCs w:val="20"/>
              </w:rPr>
              <w:t xml:space="preserve"> attīstības</w:t>
            </w:r>
            <w:r w:rsidRPr="007D3E14">
              <w:rPr>
                <w:sz w:val="20"/>
                <w:szCs w:val="20"/>
              </w:rPr>
              <w:t xml:space="preserve"> I posms – būvniecības</w:t>
            </w:r>
            <w:r w:rsidRPr="00785975">
              <w:rPr>
                <w:sz w:val="20"/>
                <w:szCs w:val="20"/>
              </w:rPr>
              <w:t xml:space="preserve"> I kārta, t.i., muzeja krātuvju</w:t>
            </w:r>
            <w:r>
              <w:rPr>
                <w:sz w:val="20"/>
                <w:szCs w:val="20"/>
              </w:rPr>
              <w:t xml:space="preserve"> D</w:t>
            </w:r>
            <w:r w:rsidRPr="00785975">
              <w:rPr>
                <w:sz w:val="20"/>
                <w:szCs w:val="20"/>
              </w:rPr>
              <w:t xml:space="preserve"> korpusa (ēkas) un komunikāciju tīklu izbūve (</w:t>
            </w:r>
            <w:r>
              <w:rPr>
                <w:sz w:val="20"/>
                <w:szCs w:val="20"/>
              </w:rPr>
              <w:t>atbalstīta ar Ministru kabineta protokollēmumu Nr.47</w:t>
            </w:r>
            <w:r w:rsidRPr="00785975">
              <w:rPr>
                <w:sz w:val="20"/>
                <w:szCs w:val="20"/>
              </w:rPr>
              <w:t>);</w:t>
            </w:r>
          </w:p>
          <w:p w:rsidR="00D155C3" w:rsidRDefault="00D155C3" w:rsidP="00535DD3">
            <w:pPr>
              <w:numPr>
                <w:ilvl w:val="0"/>
                <w:numId w:val="4"/>
              </w:numPr>
              <w:tabs>
                <w:tab w:val="clear" w:pos="420"/>
                <w:tab w:val="num" w:pos="210"/>
              </w:tabs>
              <w:ind w:left="210" w:hanging="180"/>
              <w:jc w:val="both"/>
              <w:rPr>
                <w:sz w:val="20"/>
                <w:szCs w:val="20"/>
              </w:rPr>
            </w:pPr>
            <w:r w:rsidRPr="00785975">
              <w:rPr>
                <w:sz w:val="20"/>
                <w:szCs w:val="20"/>
              </w:rPr>
              <w:lastRenderedPageBreak/>
              <w:t xml:space="preserve"> </w:t>
            </w:r>
            <w:r w:rsidRPr="005A7C65">
              <w:rPr>
                <w:sz w:val="20"/>
                <w:szCs w:val="20"/>
              </w:rPr>
              <w:t>attīstības II posms</w:t>
            </w:r>
            <w:r w:rsidRPr="007D3E14">
              <w:rPr>
                <w:sz w:val="20"/>
                <w:szCs w:val="20"/>
              </w:rPr>
              <w:t xml:space="preserve"> – pārējās būvniecības kārtas</w:t>
            </w:r>
            <w:r>
              <w:rPr>
                <w:sz w:val="20"/>
                <w:szCs w:val="20"/>
              </w:rPr>
              <w:t xml:space="preserve"> (A, B un C korpuss).</w:t>
            </w:r>
          </w:p>
          <w:p w:rsidR="00D155C3" w:rsidRDefault="00D155C3" w:rsidP="002F09D1">
            <w:pPr>
              <w:ind w:left="30"/>
              <w:jc w:val="both"/>
              <w:rPr>
                <w:bCs/>
                <w:sz w:val="20"/>
                <w:szCs w:val="20"/>
                <w:lang w:eastAsia="lv-LV"/>
              </w:rPr>
            </w:pPr>
            <w:r>
              <w:rPr>
                <w:sz w:val="20"/>
                <w:szCs w:val="20"/>
              </w:rPr>
              <w:t xml:space="preserve">Būvniecības projekta </w:t>
            </w:r>
            <w:r w:rsidRPr="005A7C65">
              <w:rPr>
                <w:sz w:val="20"/>
                <w:szCs w:val="20"/>
              </w:rPr>
              <w:t>attīstības II posms</w:t>
            </w:r>
            <w:r w:rsidRPr="007D3E14">
              <w:rPr>
                <w:sz w:val="20"/>
                <w:szCs w:val="20"/>
              </w:rPr>
              <w:t xml:space="preserve"> – pārējās būvniecības kārtas</w:t>
            </w:r>
            <w:r>
              <w:rPr>
                <w:sz w:val="20"/>
                <w:szCs w:val="20"/>
              </w:rPr>
              <w:t xml:space="preserve">, t.i., visa </w:t>
            </w:r>
            <w:r w:rsidRPr="00772462">
              <w:rPr>
                <w:sz w:val="20"/>
                <w:szCs w:val="20"/>
              </w:rPr>
              <w:t xml:space="preserve">Kultūras ministrija 2012.gada 23.janvāra vēstulē Nr.2-17/289 </w:t>
            </w:r>
            <w:r>
              <w:rPr>
                <w:sz w:val="20"/>
                <w:szCs w:val="20"/>
              </w:rPr>
              <w:t xml:space="preserve">informē, ka </w:t>
            </w:r>
            <w:r w:rsidRPr="00C4379B">
              <w:rPr>
                <w:bCs/>
                <w:sz w:val="20"/>
                <w:szCs w:val="20"/>
                <w:lang w:eastAsia="lv-LV"/>
              </w:rPr>
              <w:t>Muzeju krātuvju kompleksa</w:t>
            </w:r>
            <w:r>
              <w:rPr>
                <w:bCs/>
                <w:sz w:val="20"/>
                <w:szCs w:val="20"/>
                <w:lang w:eastAsia="lv-LV"/>
              </w:rPr>
              <w:t xml:space="preserve"> izveide nodrošinās citu kultūras būvju projektu sekmīgu norisi ar mazākiem finanšu resursiem – nebūs vairākas reizes jāpārvieto kultūras iestāžu rīcībā esošais muzeju krājums uz pagaidu krātuvēm. </w:t>
            </w:r>
            <w:r w:rsidRPr="00C4379B">
              <w:rPr>
                <w:bCs/>
                <w:sz w:val="20"/>
                <w:szCs w:val="20"/>
                <w:lang w:eastAsia="lv-LV"/>
              </w:rPr>
              <w:t>Muzeju krātuvju kompleksa</w:t>
            </w:r>
            <w:r>
              <w:rPr>
                <w:bCs/>
                <w:sz w:val="20"/>
                <w:szCs w:val="20"/>
                <w:lang w:eastAsia="lv-LV"/>
              </w:rPr>
              <w:t xml:space="preserve"> rekonstrukcija ir priekšnoteikums Rīgas pils renovācijai,  izstāžu zāles „Arsenāls”, v/a „Rakstniecības un mūzikas muzejs” atslogošanai no muzeja krājumu glabāšanas funkcijām un šo telpu izmantošanai ekspozīciju vajadzībām.</w:t>
            </w:r>
          </w:p>
          <w:p w:rsidR="00D155C3" w:rsidRDefault="00D155C3" w:rsidP="00602DA0">
            <w:pPr>
              <w:tabs>
                <w:tab w:val="num" w:pos="1800"/>
              </w:tabs>
              <w:ind w:left="-24" w:right="-29"/>
              <w:jc w:val="both"/>
              <w:rPr>
                <w:sz w:val="20"/>
                <w:szCs w:val="20"/>
              </w:rPr>
            </w:pPr>
            <w:r>
              <w:rPr>
                <w:sz w:val="20"/>
                <w:szCs w:val="20"/>
              </w:rPr>
              <w:t xml:space="preserve">Vienlaikus Kultūras ministrija norāda, ka Muzeju krātuvju kompleksa rekonstrukcija (attīstības I posms) nepieciešams realizēt tādā apjomā, lai nodrošinātu </w:t>
            </w:r>
            <w:r w:rsidRPr="00772462">
              <w:rPr>
                <w:sz w:val="20"/>
                <w:szCs w:val="20"/>
              </w:rPr>
              <w:t>valsts aģentūras</w:t>
            </w:r>
            <w:r>
              <w:rPr>
                <w:sz w:val="20"/>
                <w:szCs w:val="20"/>
              </w:rPr>
              <w:t xml:space="preserve"> „Rakstniecības un mūzikas muzejs” krātuvju telpas šajā kompleksā – realizēt arī C korpusu.</w:t>
            </w:r>
          </w:p>
          <w:p w:rsidR="00D155C3" w:rsidRDefault="00D155C3" w:rsidP="00602DA0">
            <w:pPr>
              <w:spacing w:after="40"/>
              <w:jc w:val="both"/>
              <w:rPr>
                <w:sz w:val="20"/>
                <w:szCs w:val="20"/>
              </w:rPr>
            </w:pPr>
            <w:r w:rsidRPr="00772462">
              <w:rPr>
                <w:sz w:val="20"/>
                <w:szCs w:val="20"/>
              </w:rPr>
              <w:t xml:space="preserve">Papildus Kultūras ministrija, sniedzot 2012.gada 13.jūnija atzinumu Nr.14.2-13/2268 par Ministru kabineta rīkojuma projektu „Par finansējuma piešķiršanu Rīgas pils Konventa Pils laukumā 3, Rīgā un Muzeju krātuvju kompleksa Pulka ielā 8, Rīgā būvniecības projekta un nomas maksas izdevumu segšanai” (2012.gada 31.maija VSS (prot. Nr.22 4.§ (VSS – 550)), </w:t>
            </w:r>
            <w:r w:rsidRPr="009F271D">
              <w:rPr>
                <w:sz w:val="20"/>
                <w:szCs w:val="20"/>
              </w:rPr>
              <w:t xml:space="preserve">izteica priekšlikumu ar ierosinājumu par būvniecības projekta Muzeju krātuvju kompleksa Pulka ielā 8, Rīgā, attīstības II posma – pārējo būvniecības kārtu, turpmāko  īstenošanu, t.i., saskaņā ar Ministru kabineta 2011.gada 9.augusta sēdes protokollēmuma (prot. Nr.47 23.§) „Informatīvais ziņojums „Par turpmāko rīcību ar valsts akciju sabiedrības „Valsts nekustamie īpašumi” būvniecības projektiem”” 6.1.apakšpunktu, kas paredz Finanšu ministrijai (valsts akciju sabiedrībai „Valsts nekustamie īpašumi”) sadarbībā ar Kultūras ministriju normatīvajos aktos noteiktajā kārtībā iesniegt Ministru kabinetā tiesību akta projektu ar priekšlikumiem par turpmāko rīcību ar šī protokollēmuma 3.punktā minētajiem būvniecības projektiem (3.2.1.apakšpunktā – Muzeju krātuvju kompleksa rekonstrukcija Rīgā, Pulka ielā (attīstības II posms – pārējās būvniecības kārtas)), ierosināt Muzeju krātuvju kompleksa būvniecības I kārtā iekļaut arī valsts aģentūrai „Rakstniecības un mūzikas muzejs” projektētā korpusa būvniecību. Pretējā gadījumā var tikt apdraudēts Ministru kabineta projekta 3.1.apakšpunktā paredzētais Rīgas pils restaurācijas un rekonstrukcijas pabeigšanas laiks – 2017.gada 31.augusts.  </w:t>
            </w:r>
          </w:p>
          <w:p w:rsidR="00D155C3" w:rsidRPr="00076515" w:rsidRDefault="00D155C3" w:rsidP="007D3E14">
            <w:pPr>
              <w:spacing w:after="40"/>
              <w:ind w:right="-103"/>
              <w:jc w:val="both"/>
              <w:rPr>
                <w:sz w:val="20"/>
                <w:szCs w:val="20"/>
              </w:rPr>
            </w:pPr>
            <w:r w:rsidRPr="00076515">
              <w:rPr>
                <w:sz w:val="20"/>
                <w:szCs w:val="20"/>
              </w:rPr>
              <w:t xml:space="preserve">Kopējās attīstības II posma provizoriskās izmaksas: </w:t>
            </w:r>
            <w:r>
              <w:rPr>
                <w:sz w:val="20"/>
                <w:szCs w:val="20"/>
              </w:rPr>
              <w:t>32 115 529</w:t>
            </w:r>
            <w:r w:rsidRPr="00076515">
              <w:rPr>
                <w:sz w:val="20"/>
                <w:szCs w:val="20"/>
              </w:rPr>
              <w:t xml:space="preserve"> lati (bez PVN),</w:t>
            </w:r>
          </w:p>
          <w:p w:rsidR="00D155C3" w:rsidRDefault="00D155C3" w:rsidP="00C22F28">
            <w:pPr>
              <w:jc w:val="both"/>
              <w:rPr>
                <w:sz w:val="20"/>
                <w:szCs w:val="20"/>
              </w:rPr>
            </w:pPr>
            <w:r w:rsidRPr="006E03DF">
              <w:rPr>
                <w:sz w:val="20"/>
                <w:szCs w:val="20"/>
              </w:rPr>
              <w:t xml:space="preserve">t.sk. faktiskās izmaksas </w:t>
            </w:r>
            <w:r>
              <w:rPr>
                <w:sz w:val="20"/>
                <w:szCs w:val="20"/>
              </w:rPr>
              <w:t xml:space="preserve">uz </w:t>
            </w:r>
            <w:r w:rsidRPr="006E03DF">
              <w:rPr>
                <w:sz w:val="20"/>
                <w:szCs w:val="20"/>
              </w:rPr>
              <w:t>31.</w:t>
            </w:r>
            <w:r>
              <w:rPr>
                <w:sz w:val="20"/>
                <w:szCs w:val="20"/>
              </w:rPr>
              <w:t>12.2011.: 695 256 lati (ar PVN).</w:t>
            </w:r>
          </w:p>
          <w:p w:rsidR="00D155C3" w:rsidRPr="00604210" w:rsidRDefault="00D155C3" w:rsidP="00C22F28">
            <w:pPr>
              <w:jc w:val="both"/>
              <w:rPr>
                <w:sz w:val="20"/>
                <w:szCs w:val="20"/>
                <w:highlight w:val="yellow"/>
              </w:rPr>
            </w:pPr>
          </w:p>
        </w:tc>
        <w:tc>
          <w:tcPr>
            <w:tcW w:w="3573" w:type="dxa"/>
            <w:tcBorders>
              <w:top w:val="dotted" w:sz="4" w:space="0" w:color="auto"/>
              <w:left w:val="dotted" w:sz="4" w:space="0" w:color="auto"/>
              <w:bottom w:val="dotted" w:sz="4" w:space="0" w:color="auto"/>
              <w:right w:val="dotted" w:sz="4" w:space="0" w:color="auto"/>
            </w:tcBorders>
          </w:tcPr>
          <w:p w:rsidR="00D155C3" w:rsidRPr="00B22D76" w:rsidRDefault="00D155C3" w:rsidP="00C22F28">
            <w:pPr>
              <w:tabs>
                <w:tab w:val="num" w:pos="1800"/>
              </w:tabs>
              <w:ind w:left="-24" w:right="-29"/>
              <w:jc w:val="both"/>
              <w:rPr>
                <w:sz w:val="20"/>
                <w:szCs w:val="20"/>
                <w:u w:val="single"/>
              </w:rPr>
            </w:pPr>
            <w:r>
              <w:rPr>
                <w:sz w:val="20"/>
                <w:szCs w:val="20"/>
                <w:u w:val="single"/>
              </w:rPr>
              <w:lastRenderedPageBreak/>
              <w:t>Kultūras m</w:t>
            </w:r>
            <w:r w:rsidRPr="00B22D76">
              <w:rPr>
                <w:sz w:val="20"/>
                <w:szCs w:val="20"/>
                <w:u w:val="single"/>
              </w:rPr>
              <w:t>inistrijas viedoklis</w:t>
            </w:r>
            <w:r w:rsidRPr="00B22D76">
              <w:rPr>
                <w:sz w:val="20"/>
                <w:szCs w:val="20"/>
              </w:rPr>
              <w:t>:</w:t>
            </w:r>
          </w:p>
          <w:p w:rsidR="00D155C3" w:rsidRPr="00772462" w:rsidRDefault="00D155C3" w:rsidP="0060287D">
            <w:pPr>
              <w:tabs>
                <w:tab w:val="num" w:pos="1800"/>
              </w:tabs>
              <w:ind w:left="-24" w:right="-29"/>
              <w:jc w:val="both"/>
              <w:rPr>
                <w:sz w:val="20"/>
                <w:szCs w:val="20"/>
              </w:rPr>
            </w:pPr>
            <w:r w:rsidRPr="00772462">
              <w:rPr>
                <w:sz w:val="20"/>
                <w:szCs w:val="20"/>
              </w:rPr>
              <w:t xml:space="preserve">Kultūras ministrija 2012.gada 23.janvāra vēstulē Nr.2-17/289 norāda, ka visi MK protokollēmuma Nr.47 3.2.apakšpunktā minētie būvniecības projekti ir nozīmīgi kultūrpolitikas īstenošanai un tos ir nepieciešams realizēt, ņemot vērā valsts </w:t>
            </w:r>
            <w:r w:rsidRPr="00772462">
              <w:rPr>
                <w:sz w:val="20"/>
                <w:szCs w:val="20"/>
              </w:rPr>
              <w:lastRenderedPageBreak/>
              <w:t>budžeta finansiālās iespējas.</w:t>
            </w:r>
          </w:p>
          <w:p w:rsidR="00D155C3" w:rsidRDefault="00D155C3" w:rsidP="0060287D">
            <w:pPr>
              <w:tabs>
                <w:tab w:val="num" w:pos="1800"/>
              </w:tabs>
              <w:ind w:left="-24" w:right="-29"/>
              <w:jc w:val="both"/>
              <w:rPr>
                <w:sz w:val="20"/>
                <w:szCs w:val="20"/>
              </w:rPr>
            </w:pPr>
            <w:r w:rsidRPr="00772462">
              <w:rPr>
                <w:sz w:val="20"/>
                <w:szCs w:val="20"/>
              </w:rPr>
              <w:t>Kultūras ministrija papildus norāda, ka no MK protokollēmuma Nr.47 3.2.apakšpunktā minētajiem</w:t>
            </w:r>
            <w:r>
              <w:rPr>
                <w:sz w:val="20"/>
                <w:szCs w:val="20"/>
              </w:rPr>
              <w:t xml:space="preserve"> būvniecības projektiem visnozīmīgākais ir Muzeja krātuvju kompleksa rekonstrukcija (attīstības II posms – pārējās būvniecības kārtas). Vienlaikus Kultūras ministrija norāda, ka Muzeju krātuvju kompleksa rekonstrukcija (attīstības I posms) nepieciešams realizēt tādā apjomā, lai nodrošinātu </w:t>
            </w:r>
            <w:r w:rsidRPr="00772462">
              <w:rPr>
                <w:sz w:val="20"/>
                <w:szCs w:val="20"/>
              </w:rPr>
              <w:t>valsts aģentūras</w:t>
            </w:r>
            <w:r>
              <w:rPr>
                <w:sz w:val="20"/>
                <w:szCs w:val="20"/>
              </w:rPr>
              <w:t xml:space="preserve"> „Rakstniecības un mūzikas muzejs” krātuvju telpas šajā kompleksā – realizēt arī C korpusu.</w:t>
            </w:r>
          </w:p>
          <w:p w:rsidR="00D155C3" w:rsidRDefault="00D155C3" w:rsidP="0060287D">
            <w:pPr>
              <w:tabs>
                <w:tab w:val="num" w:pos="1800"/>
              </w:tabs>
              <w:ind w:left="-24" w:right="-29"/>
              <w:jc w:val="both"/>
              <w:rPr>
                <w:sz w:val="20"/>
                <w:szCs w:val="20"/>
              </w:rPr>
            </w:pPr>
          </w:p>
          <w:p w:rsidR="00D155C3" w:rsidRDefault="00D155C3" w:rsidP="00C22F28">
            <w:pPr>
              <w:tabs>
                <w:tab w:val="num" w:pos="1800"/>
              </w:tabs>
              <w:ind w:left="-24" w:right="-29"/>
              <w:jc w:val="both"/>
              <w:rPr>
                <w:sz w:val="20"/>
                <w:szCs w:val="20"/>
              </w:rPr>
            </w:pPr>
            <w:r w:rsidRPr="00B22D76">
              <w:rPr>
                <w:sz w:val="20"/>
                <w:szCs w:val="20"/>
                <w:u w:val="single"/>
              </w:rPr>
              <w:t>Finanšu ministrijas viedoklis</w:t>
            </w:r>
            <w:r>
              <w:rPr>
                <w:sz w:val="20"/>
                <w:szCs w:val="20"/>
              </w:rPr>
              <w:t>:</w:t>
            </w:r>
          </w:p>
          <w:p w:rsidR="00D155C3" w:rsidRPr="00115408" w:rsidRDefault="00D155C3" w:rsidP="00C22F28">
            <w:pPr>
              <w:tabs>
                <w:tab w:val="num" w:pos="1800"/>
              </w:tabs>
              <w:ind w:left="-24" w:right="-29"/>
              <w:jc w:val="both"/>
              <w:rPr>
                <w:sz w:val="20"/>
                <w:szCs w:val="20"/>
              </w:rPr>
            </w:pPr>
            <w:r>
              <w:rPr>
                <w:sz w:val="20"/>
                <w:szCs w:val="20"/>
              </w:rPr>
              <w:t>Ņ</w:t>
            </w:r>
            <w:r w:rsidRPr="00041900">
              <w:rPr>
                <w:sz w:val="20"/>
                <w:szCs w:val="20"/>
              </w:rPr>
              <w:t>emot vērā</w:t>
            </w:r>
            <w:r>
              <w:rPr>
                <w:sz w:val="20"/>
                <w:szCs w:val="20"/>
              </w:rPr>
              <w:t xml:space="preserve"> to</w:t>
            </w:r>
            <w:r w:rsidRPr="00041900">
              <w:rPr>
                <w:sz w:val="20"/>
                <w:szCs w:val="20"/>
              </w:rPr>
              <w:t>, ka Latvijai ir būtiski turpināt ievērot konsekventu fiskālo politiku attiecībā uz virzīšanos uz ekonomiskajā ciklā sabalans</w:t>
            </w:r>
            <w:r>
              <w:rPr>
                <w:sz w:val="20"/>
                <w:szCs w:val="20"/>
              </w:rPr>
              <w:t xml:space="preserve">ētu vispārējās valdības budžeta bilanci (neradītu papildus negatīvu </w:t>
            </w:r>
            <w:r w:rsidRPr="00D11013">
              <w:rPr>
                <w:sz w:val="20"/>
                <w:szCs w:val="20"/>
              </w:rPr>
              <w:t>ietekm</w:t>
            </w:r>
            <w:r>
              <w:rPr>
                <w:sz w:val="20"/>
                <w:szCs w:val="20"/>
              </w:rPr>
              <w:t>i</w:t>
            </w:r>
            <w:r w:rsidRPr="00D11013">
              <w:rPr>
                <w:sz w:val="20"/>
                <w:szCs w:val="20"/>
              </w:rPr>
              <w:t xml:space="preserve"> </w:t>
            </w:r>
            <w:r>
              <w:rPr>
                <w:sz w:val="20"/>
                <w:szCs w:val="20"/>
              </w:rPr>
              <w:t xml:space="preserve">uz </w:t>
            </w:r>
            <w:r w:rsidRPr="0052204C">
              <w:rPr>
                <w:sz w:val="20"/>
                <w:szCs w:val="20"/>
              </w:rPr>
              <w:t>valsts budžeta deficītu</w:t>
            </w:r>
            <w:r>
              <w:rPr>
                <w:sz w:val="20"/>
                <w:szCs w:val="20"/>
              </w:rPr>
              <w:t xml:space="preserve">), </w:t>
            </w:r>
            <w:r w:rsidRPr="00C22F28">
              <w:rPr>
                <w:sz w:val="20"/>
                <w:szCs w:val="20"/>
              </w:rPr>
              <w:t xml:space="preserve">MK protokollēmuma projektā paredzēts </w:t>
            </w:r>
            <w:r w:rsidRPr="00C22F28">
              <w:rPr>
                <w:b/>
                <w:sz w:val="20"/>
                <w:szCs w:val="20"/>
                <w:u w:val="single"/>
              </w:rPr>
              <w:t>atlikt</w:t>
            </w:r>
            <w:r w:rsidRPr="00C22F28">
              <w:rPr>
                <w:sz w:val="20"/>
                <w:szCs w:val="20"/>
              </w:rPr>
              <w:t xml:space="preserve"> būvniecības projekta īstenošanu</w:t>
            </w:r>
            <w:r w:rsidRPr="00115408">
              <w:rPr>
                <w:sz w:val="20"/>
                <w:szCs w:val="20"/>
              </w:rPr>
              <w:t xml:space="preserve"> </w:t>
            </w:r>
            <w:r w:rsidRPr="00335361">
              <w:rPr>
                <w:sz w:val="20"/>
                <w:szCs w:val="20"/>
              </w:rPr>
              <w:t xml:space="preserve">(skat. MK protokollēmuma projekta </w:t>
            </w:r>
            <w:r>
              <w:rPr>
                <w:sz w:val="20"/>
                <w:szCs w:val="20"/>
              </w:rPr>
              <w:t>2</w:t>
            </w:r>
            <w:r w:rsidRPr="00335361">
              <w:rPr>
                <w:sz w:val="20"/>
                <w:szCs w:val="20"/>
              </w:rPr>
              <w:t>.</w:t>
            </w:r>
            <w:r>
              <w:rPr>
                <w:sz w:val="20"/>
                <w:szCs w:val="20"/>
              </w:rPr>
              <w:t>2</w:t>
            </w:r>
            <w:r w:rsidRPr="00335361">
              <w:rPr>
                <w:sz w:val="20"/>
                <w:szCs w:val="20"/>
              </w:rPr>
              <w:t>.</w:t>
            </w:r>
            <w:r>
              <w:rPr>
                <w:sz w:val="20"/>
                <w:szCs w:val="20"/>
              </w:rPr>
              <w:t>1</w:t>
            </w:r>
            <w:r w:rsidRPr="00335361">
              <w:rPr>
                <w:sz w:val="20"/>
                <w:szCs w:val="20"/>
              </w:rPr>
              <w:t>.apakšpunktu).</w:t>
            </w:r>
          </w:p>
        </w:tc>
      </w:tr>
      <w:tr w:rsidR="00D155C3" w:rsidRPr="00604210" w:rsidTr="001804E4">
        <w:trPr>
          <w:trHeight w:val="70"/>
        </w:trPr>
        <w:tc>
          <w:tcPr>
            <w:tcW w:w="453" w:type="dxa"/>
            <w:tcBorders>
              <w:top w:val="dotted" w:sz="4" w:space="0" w:color="auto"/>
              <w:left w:val="dotted" w:sz="4" w:space="0" w:color="auto"/>
              <w:bottom w:val="dotted" w:sz="4" w:space="0" w:color="auto"/>
              <w:right w:val="dotted" w:sz="4" w:space="0" w:color="auto"/>
            </w:tcBorders>
          </w:tcPr>
          <w:p w:rsidR="00D155C3" w:rsidRPr="00C01E12" w:rsidRDefault="00D155C3" w:rsidP="00535DD3">
            <w:pPr>
              <w:pStyle w:val="ListParagraph"/>
              <w:numPr>
                <w:ilvl w:val="0"/>
                <w:numId w:val="6"/>
              </w:numPr>
              <w:tabs>
                <w:tab w:val="num" w:pos="176"/>
              </w:tabs>
              <w:ind w:left="34" w:right="-92" w:firstLine="0"/>
              <w:rPr>
                <w:sz w:val="20"/>
                <w:szCs w:val="20"/>
              </w:rPr>
            </w:pPr>
          </w:p>
        </w:tc>
        <w:tc>
          <w:tcPr>
            <w:tcW w:w="1998" w:type="dxa"/>
            <w:tcBorders>
              <w:top w:val="dotted" w:sz="4" w:space="0" w:color="auto"/>
              <w:left w:val="dotted" w:sz="4" w:space="0" w:color="auto"/>
              <w:bottom w:val="dotted" w:sz="4" w:space="0" w:color="auto"/>
              <w:right w:val="dotted" w:sz="4" w:space="0" w:color="auto"/>
            </w:tcBorders>
          </w:tcPr>
          <w:p w:rsidR="00D155C3" w:rsidRPr="00C01E12" w:rsidRDefault="00D155C3" w:rsidP="00695759">
            <w:pPr>
              <w:ind w:left="-73" w:right="-49"/>
              <w:rPr>
                <w:sz w:val="20"/>
                <w:szCs w:val="20"/>
              </w:rPr>
            </w:pPr>
            <w:r w:rsidRPr="00C01E12">
              <w:rPr>
                <w:bCs/>
                <w:sz w:val="20"/>
                <w:szCs w:val="20"/>
                <w:lang w:eastAsia="lv-LV"/>
              </w:rPr>
              <w:t xml:space="preserve">Latvijas Nacionālā mākslas muzeja filiāles ēkas „Arsenāls” rekonstrukcija Torņa </w:t>
            </w:r>
            <w:r w:rsidRPr="00C01E12">
              <w:rPr>
                <w:bCs/>
                <w:sz w:val="20"/>
                <w:szCs w:val="20"/>
                <w:lang w:eastAsia="lv-LV"/>
              </w:rPr>
              <w:lastRenderedPageBreak/>
              <w:t>ielā 1, Rīgā.</w:t>
            </w:r>
          </w:p>
        </w:tc>
        <w:tc>
          <w:tcPr>
            <w:tcW w:w="2655" w:type="dxa"/>
            <w:tcBorders>
              <w:top w:val="dotted" w:sz="4" w:space="0" w:color="auto"/>
              <w:left w:val="dotted" w:sz="4" w:space="0" w:color="auto"/>
              <w:bottom w:val="dotted" w:sz="4" w:space="0" w:color="auto"/>
              <w:right w:val="dotted" w:sz="4" w:space="0" w:color="auto"/>
            </w:tcBorders>
          </w:tcPr>
          <w:p w:rsidR="00D155C3" w:rsidRDefault="00D155C3" w:rsidP="00535DD3">
            <w:pPr>
              <w:numPr>
                <w:ilvl w:val="0"/>
                <w:numId w:val="3"/>
              </w:numPr>
              <w:tabs>
                <w:tab w:val="num" w:pos="72"/>
              </w:tabs>
              <w:ind w:left="72" w:right="-60" w:hanging="136"/>
              <w:jc w:val="both"/>
              <w:rPr>
                <w:sz w:val="20"/>
                <w:szCs w:val="20"/>
              </w:rPr>
            </w:pPr>
            <w:r w:rsidRPr="00C01E12">
              <w:rPr>
                <w:sz w:val="20"/>
                <w:szCs w:val="20"/>
              </w:rPr>
              <w:lastRenderedPageBreak/>
              <w:t xml:space="preserve">Ministru kabineta 2006.gada 15.maija rīkojums Nr.347 „Par programmu „Mantojums – 2018. Kultūras </w:t>
            </w:r>
            <w:r w:rsidRPr="00C01E12">
              <w:rPr>
                <w:sz w:val="20"/>
                <w:szCs w:val="20"/>
              </w:rPr>
              <w:lastRenderedPageBreak/>
              <w:t>infrastruktūras uzlabošanas programma 2006.-2018.gadam” (turpmāk šajā rindkopā – MK rīkojums Nr.347)</w:t>
            </w:r>
            <w:r>
              <w:rPr>
                <w:sz w:val="20"/>
                <w:szCs w:val="20"/>
              </w:rPr>
              <w:t>;</w:t>
            </w:r>
          </w:p>
          <w:p w:rsidR="00D155C3" w:rsidRPr="00C01E12" w:rsidRDefault="00D155C3" w:rsidP="00535DD3">
            <w:pPr>
              <w:numPr>
                <w:ilvl w:val="0"/>
                <w:numId w:val="3"/>
              </w:numPr>
              <w:tabs>
                <w:tab w:val="num" w:pos="72"/>
              </w:tabs>
              <w:ind w:left="72" w:right="-60" w:hanging="136"/>
              <w:jc w:val="both"/>
              <w:rPr>
                <w:sz w:val="20"/>
                <w:szCs w:val="20"/>
              </w:rPr>
            </w:pPr>
            <w:r w:rsidRPr="00F5209D">
              <w:rPr>
                <w:sz w:val="20"/>
                <w:szCs w:val="20"/>
              </w:rPr>
              <w:t>MK protokollēmums Nr.4</w:t>
            </w:r>
            <w:r>
              <w:rPr>
                <w:sz w:val="20"/>
                <w:szCs w:val="20"/>
              </w:rPr>
              <w:t>7.</w:t>
            </w:r>
          </w:p>
        </w:tc>
        <w:tc>
          <w:tcPr>
            <w:tcW w:w="7086" w:type="dxa"/>
            <w:tcBorders>
              <w:top w:val="dotted" w:sz="4" w:space="0" w:color="auto"/>
              <w:left w:val="dotted" w:sz="4" w:space="0" w:color="auto"/>
              <w:bottom w:val="dotted" w:sz="4" w:space="0" w:color="auto"/>
              <w:right w:val="dotted" w:sz="4" w:space="0" w:color="auto"/>
            </w:tcBorders>
          </w:tcPr>
          <w:p w:rsidR="00D155C3" w:rsidRPr="00C01E12" w:rsidRDefault="00D155C3" w:rsidP="002E08C1">
            <w:pPr>
              <w:spacing w:after="40"/>
              <w:jc w:val="both"/>
              <w:rPr>
                <w:sz w:val="20"/>
                <w:szCs w:val="20"/>
              </w:rPr>
            </w:pPr>
            <w:r w:rsidRPr="00C01E12">
              <w:rPr>
                <w:sz w:val="20"/>
                <w:szCs w:val="20"/>
              </w:rPr>
              <w:lastRenderedPageBreak/>
              <w:t>Saskaņā ar MK rīkojuma Nr.347 dotajiem uzdevumiem Sabiedrība ir pabeigusi tehniskā projekta izstrādes darbus.</w:t>
            </w:r>
          </w:p>
          <w:p w:rsidR="00D155C3" w:rsidRPr="00114614" w:rsidRDefault="00D155C3" w:rsidP="00290F12">
            <w:pPr>
              <w:spacing w:after="40"/>
              <w:jc w:val="both"/>
              <w:rPr>
                <w:sz w:val="20"/>
                <w:szCs w:val="20"/>
              </w:rPr>
            </w:pPr>
            <w:r w:rsidRPr="00F11AE7">
              <w:rPr>
                <w:sz w:val="20"/>
                <w:szCs w:val="20"/>
              </w:rPr>
              <w:t>Tehniskā projekta derīguma termiņš ir pagarināts līdz 2012.gada 24.novembrim</w:t>
            </w:r>
            <w:r>
              <w:rPr>
                <w:sz w:val="20"/>
                <w:szCs w:val="20"/>
              </w:rPr>
              <w:t xml:space="preserve"> un tas saskaņā ar Ministru kabineta 1997.gada 1.aprīļa noteikumu Nr.112 „Vispārīgie </w:t>
            </w:r>
            <w:r>
              <w:rPr>
                <w:sz w:val="20"/>
                <w:szCs w:val="20"/>
              </w:rPr>
              <w:lastRenderedPageBreak/>
              <w:t>būvnoteikumi” 110.punktu vairs nav pagarināms.</w:t>
            </w:r>
          </w:p>
          <w:p w:rsidR="00D155C3" w:rsidRPr="007F252C" w:rsidRDefault="00D155C3" w:rsidP="002E08C1">
            <w:pPr>
              <w:spacing w:after="40"/>
              <w:jc w:val="both"/>
              <w:rPr>
                <w:sz w:val="20"/>
                <w:szCs w:val="20"/>
              </w:rPr>
            </w:pPr>
            <w:r w:rsidRPr="007F252C">
              <w:rPr>
                <w:sz w:val="20"/>
                <w:szCs w:val="20"/>
              </w:rPr>
              <w:t>Ņemot vērā to, ka ēkai Torņa ielā 1, Rīgā bija bojātas jumta konstrukcijas un tā segums, lai nodrošinātu turpmāku telpu ekspluatāciju 2011.gadā tika veikti neatliekami remontdarbi – jumta renovācija. Remontdarbi tika nodrošināti KM apstiprinātā budžeta ietvaros.</w:t>
            </w:r>
          </w:p>
          <w:p w:rsidR="00D155C3" w:rsidRPr="00604210" w:rsidRDefault="00D155C3" w:rsidP="009710D7">
            <w:pPr>
              <w:spacing w:after="40"/>
              <w:jc w:val="both"/>
              <w:rPr>
                <w:sz w:val="20"/>
                <w:szCs w:val="20"/>
                <w:highlight w:val="yellow"/>
              </w:rPr>
            </w:pPr>
            <w:r w:rsidRPr="00FC7EDC">
              <w:rPr>
                <w:sz w:val="20"/>
                <w:szCs w:val="20"/>
              </w:rPr>
              <w:t>Kopējās provizoriskās izmaksas</w:t>
            </w:r>
            <w:r w:rsidRPr="00023FEF">
              <w:rPr>
                <w:sz w:val="20"/>
                <w:szCs w:val="20"/>
              </w:rPr>
              <w:t xml:space="preserve">: </w:t>
            </w:r>
            <w:r>
              <w:rPr>
                <w:sz w:val="20"/>
                <w:szCs w:val="20"/>
              </w:rPr>
              <w:t>7 649 392</w:t>
            </w:r>
            <w:r w:rsidRPr="00023FEF">
              <w:rPr>
                <w:sz w:val="20"/>
                <w:szCs w:val="20"/>
              </w:rPr>
              <w:t xml:space="preserve"> </w:t>
            </w:r>
            <w:r>
              <w:rPr>
                <w:sz w:val="20"/>
                <w:szCs w:val="20"/>
              </w:rPr>
              <w:t xml:space="preserve">lati </w:t>
            </w:r>
            <w:r w:rsidRPr="00023FEF">
              <w:rPr>
                <w:sz w:val="20"/>
                <w:szCs w:val="20"/>
              </w:rPr>
              <w:t>(ar PVN)</w:t>
            </w:r>
            <w:r w:rsidRPr="00EE2FDC">
              <w:rPr>
                <w:sz w:val="20"/>
                <w:szCs w:val="20"/>
              </w:rPr>
              <w:t xml:space="preserve"> (tiks precizētas pēc jauna tehniskā projekta izstrādes)</w:t>
            </w:r>
            <w:r>
              <w:rPr>
                <w:sz w:val="20"/>
                <w:szCs w:val="20"/>
              </w:rPr>
              <w:t xml:space="preserve">, </w:t>
            </w:r>
            <w:r w:rsidRPr="00023FEF">
              <w:rPr>
                <w:sz w:val="20"/>
                <w:szCs w:val="20"/>
              </w:rPr>
              <w:t xml:space="preserve">t.sk. faktiskās izmaksas uz 31.12.2011.: </w:t>
            </w:r>
            <w:r>
              <w:rPr>
                <w:sz w:val="20"/>
                <w:szCs w:val="20"/>
              </w:rPr>
              <w:t xml:space="preserve">129 737 </w:t>
            </w:r>
            <w:r w:rsidRPr="00023FEF">
              <w:rPr>
                <w:sz w:val="20"/>
                <w:szCs w:val="20"/>
              </w:rPr>
              <w:t>lati (ar PVN).</w:t>
            </w:r>
          </w:p>
        </w:tc>
        <w:tc>
          <w:tcPr>
            <w:tcW w:w="3573" w:type="dxa"/>
            <w:tcBorders>
              <w:top w:val="dotted" w:sz="4" w:space="0" w:color="auto"/>
              <w:left w:val="dotted" w:sz="4" w:space="0" w:color="auto"/>
              <w:bottom w:val="dotted" w:sz="4" w:space="0" w:color="auto"/>
              <w:right w:val="dotted" w:sz="4" w:space="0" w:color="auto"/>
            </w:tcBorders>
          </w:tcPr>
          <w:p w:rsidR="00D155C3" w:rsidRPr="00B22D76" w:rsidRDefault="00D155C3" w:rsidP="009710D7">
            <w:pPr>
              <w:tabs>
                <w:tab w:val="num" w:pos="1800"/>
              </w:tabs>
              <w:ind w:left="-24" w:right="-29"/>
              <w:jc w:val="both"/>
              <w:rPr>
                <w:sz w:val="20"/>
                <w:szCs w:val="20"/>
                <w:u w:val="single"/>
              </w:rPr>
            </w:pPr>
            <w:r>
              <w:rPr>
                <w:sz w:val="20"/>
                <w:szCs w:val="20"/>
                <w:u w:val="single"/>
              </w:rPr>
              <w:lastRenderedPageBreak/>
              <w:t>Kultūras m</w:t>
            </w:r>
            <w:r w:rsidRPr="00B22D76">
              <w:rPr>
                <w:sz w:val="20"/>
                <w:szCs w:val="20"/>
                <w:u w:val="single"/>
              </w:rPr>
              <w:t>inistrijas viedoklis</w:t>
            </w:r>
            <w:r w:rsidRPr="00B22D76">
              <w:rPr>
                <w:sz w:val="20"/>
                <w:szCs w:val="20"/>
              </w:rPr>
              <w:t>:</w:t>
            </w:r>
          </w:p>
          <w:p w:rsidR="00D155C3" w:rsidRPr="00772462" w:rsidRDefault="00D155C3" w:rsidP="0060287D">
            <w:pPr>
              <w:tabs>
                <w:tab w:val="num" w:pos="1800"/>
              </w:tabs>
              <w:ind w:left="-24" w:right="-29"/>
              <w:jc w:val="both"/>
              <w:rPr>
                <w:sz w:val="20"/>
                <w:szCs w:val="20"/>
              </w:rPr>
            </w:pPr>
            <w:r w:rsidRPr="00772462">
              <w:rPr>
                <w:sz w:val="20"/>
                <w:szCs w:val="20"/>
              </w:rPr>
              <w:t xml:space="preserve">Kultūras ministrija 2012.gada 23.janvāra vēstulē Nr.2-17/289 norāda, ka visi MK protokollēmuma Nr.47 3.2.apakšpunktā </w:t>
            </w:r>
            <w:r w:rsidRPr="00772462">
              <w:rPr>
                <w:sz w:val="20"/>
                <w:szCs w:val="20"/>
              </w:rPr>
              <w:lastRenderedPageBreak/>
              <w:t>minētie būvniecības projekti ir nozīmīgi kultūrpolitikas īstenošanai un tos ir nepieciešams realizēt, ņemot vērā valsts budžeta finansiālās iespējas.</w:t>
            </w:r>
          </w:p>
          <w:p w:rsidR="00D155C3" w:rsidRDefault="00D155C3" w:rsidP="0060287D">
            <w:pPr>
              <w:tabs>
                <w:tab w:val="num" w:pos="1800"/>
              </w:tabs>
              <w:ind w:left="-24" w:right="-29"/>
              <w:jc w:val="both"/>
              <w:rPr>
                <w:sz w:val="20"/>
                <w:szCs w:val="20"/>
              </w:rPr>
            </w:pPr>
          </w:p>
          <w:p w:rsidR="00D155C3" w:rsidRDefault="00D155C3" w:rsidP="009710D7">
            <w:pPr>
              <w:tabs>
                <w:tab w:val="num" w:pos="1800"/>
              </w:tabs>
              <w:ind w:left="-24" w:right="-29"/>
              <w:jc w:val="both"/>
              <w:rPr>
                <w:sz w:val="20"/>
                <w:szCs w:val="20"/>
              </w:rPr>
            </w:pPr>
            <w:r w:rsidRPr="00B22D76">
              <w:rPr>
                <w:sz w:val="20"/>
                <w:szCs w:val="20"/>
                <w:u w:val="single"/>
              </w:rPr>
              <w:t>Finanšu ministrijas viedoklis</w:t>
            </w:r>
            <w:r>
              <w:rPr>
                <w:sz w:val="20"/>
                <w:szCs w:val="20"/>
              </w:rPr>
              <w:t>:</w:t>
            </w:r>
          </w:p>
          <w:p w:rsidR="00D155C3" w:rsidRDefault="00D155C3" w:rsidP="009710D7">
            <w:pPr>
              <w:tabs>
                <w:tab w:val="num" w:pos="1800"/>
              </w:tabs>
              <w:ind w:left="-24" w:right="-29"/>
              <w:jc w:val="both"/>
              <w:rPr>
                <w:sz w:val="20"/>
                <w:szCs w:val="20"/>
              </w:rPr>
            </w:pPr>
            <w:r>
              <w:rPr>
                <w:sz w:val="20"/>
                <w:szCs w:val="20"/>
              </w:rPr>
              <w:t>Ņ</w:t>
            </w:r>
            <w:r w:rsidRPr="00041900">
              <w:rPr>
                <w:sz w:val="20"/>
                <w:szCs w:val="20"/>
              </w:rPr>
              <w:t>emot vērā</w:t>
            </w:r>
            <w:r>
              <w:rPr>
                <w:sz w:val="20"/>
                <w:szCs w:val="20"/>
              </w:rPr>
              <w:t xml:space="preserve"> to</w:t>
            </w:r>
            <w:r w:rsidRPr="00041900">
              <w:rPr>
                <w:sz w:val="20"/>
                <w:szCs w:val="20"/>
              </w:rPr>
              <w:t>, ka Latvijai ir būtiski turpināt ievērot konsekventu fiskālo politiku attiecībā uz virzīšanos uz ekonomiskajā ciklā sabalans</w:t>
            </w:r>
            <w:r>
              <w:rPr>
                <w:sz w:val="20"/>
                <w:szCs w:val="20"/>
              </w:rPr>
              <w:t xml:space="preserve">ētu vispārējās valdības budžeta bilanci (neradītu papildus negatīvu </w:t>
            </w:r>
            <w:r w:rsidRPr="00D11013">
              <w:rPr>
                <w:sz w:val="20"/>
                <w:szCs w:val="20"/>
              </w:rPr>
              <w:t>ietekm</w:t>
            </w:r>
            <w:r>
              <w:rPr>
                <w:sz w:val="20"/>
                <w:szCs w:val="20"/>
              </w:rPr>
              <w:t>i</w:t>
            </w:r>
            <w:r w:rsidRPr="00D11013">
              <w:rPr>
                <w:sz w:val="20"/>
                <w:szCs w:val="20"/>
              </w:rPr>
              <w:t xml:space="preserve"> </w:t>
            </w:r>
            <w:r>
              <w:rPr>
                <w:sz w:val="20"/>
                <w:szCs w:val="20"/>
              </w:rPr>
              <w:t xml:space="preserve">uz </w:t>
            </w:r>
            <w:r w:rsidRPr="0052204C">
              <w:rPr>
                <w:sz w:val="20"/>
                <w:szCs w:val="20"/>
              </w:rPr>
              <w:t>valsts budžeta deficītu</w:t>
            </w:r>
            <w:r>
              <w:rPr>
                <w:sz w:val="20"/>
                <w:szCs w:val="20"/>
              </w:rPr>
              <w:t xml:space="preserve">), </w:t>
            </w:r>
            <w:r w:rsidRPr="00C22F28">
              <w:rPr>
                <w:sz w:val="20"/>
                <w:szCs w:val="20"/>
              </w:rPr>
              <w:t xml:space="preserve">MK protokollēmuma projektā paredzēts </w:t>
            </w:r>
            <w:r w:rsidRPr="00C22F28">
              <w:rPr>
                <w:b/>
                <w:sz w:val="20"/>
                <w:szCs w:val="20"/>
                <w:u w:val="single"/>
              </w:rPr>
              <w:t>atlikt</w:t>
            </w:r>
            <w:r w:rsidRPr="00C22F28">
              <w:rPr>
                <w:sz w:val="20"/>
                <w:szCs w:val="20"/>
              </w:rPr>
              <w:t xml:space="preserve"> būvniecības projekta īstenošanu</w:t>
            </w:r>
            <w:r w:rsidRPr="00115408">
              <w:rPr>
                <w:sz w:val="20"/>
                <w:szCs w:val="20"/>
              </w:rPr>
              <w:t xml:space="preserve"> </w:t>
            </w:r>
            <w:r w:rsidRPr="00335361">
              <w:rPr>
                <w:sz w:val="20"/>
                <w:szCs w:val="20"/>
              </w:rPr>
              <w:t xml:space="preserve">(skat. MK protokollēmuma projekta </w:t>
            </w:r>
            <w:r>
              <w:rPr>
                <w:sz w:val="20"/>
                <w:szCs w:val="20"/>
              </w:rPr>
              <w:t>2</w:t>
            </w:r>
            <w:r w:rsidRPr="00335361">
              <w:rPr>
                <w:sz w:val="20"/>
                <w:szCs w:val="20"/>
              </w:rPr>
              <w:t>.</w:t>
            </w:r>
            <w:r>
              <w:rPr>
                <w:sz w:val="20"/>
                <w:szCs w:val="20"/>
              </w:rPr>
              <w:t>2</w:t>
            </w:r>
            <w:r w:rsidRPr="00335361">
              <w:rPr>
                <w:sz w:val="20"/>
                <w:szCs w:val="20"/>
              </w:rPr>
              <w:t>.</w:t>
            </w:r>
            <w:r>
              <w:rPr>
                <w:sz w:val="20"/>
                <w:szCs w:val="20"/>
              </w:rPr>
              <w:t>2</w:t>
            </w:r>
            <w:r w:rsidRPr="00335361">
              <w:rPr>
                <w:sz w:val="20"/>
                <w:szCs w:val="20"/>
              </w:rPr>
              <w:t>.apakšpunktu).</w:t>
            </w:r>
          </w:p>
          <w:p w:rsidR="00D155C3" w:rsidRPr="00115408" w:rsidRDefault="00D155C3" w:rsidP="009710D7">
            <w:pPr>
              <w:tabs>
                <w:tab w:val="num" w:pos="1800"/>
              </w:tabs>
              <w:ind w:left="-24" w:right="-29"/>
              <w:jc w:val="both"/>
              <w:rPr>
                <w:sz w:val="20"/>
                <w:szCs w:val="20"/>
              </w:rPr>
            </w:pPr>
          </w:p>
        </w:tc>
      </w:tr>
      <w:tr w:rsidR="00D155C3" w:rsidRPr="00604210" w:rsidTr="001804E4">
        <w:trPr>
          <w:trHeight w:val="179"/>
        </w:trPr>
        <w:tc>
          <w:tcPr>
            <w:tcW w:w="453" w:type="dxa"/>
            <w:tcBorders>
              <w:top w:val="dotted" w:sz="4" w:space="0" w:color="auto"/>
              <w:left w:val="dotted" w:sz="4" w:space="0" w:color="auto"/>
              <w:bottom w:val="dotted" w:sz="4" w:space="0" w:color="auto"/>
              <w:right w:val="dotted" w:sz="4" w:space="0" w:color="auto"/>
            </w:tcBorders>
          </w:tcPr>
          <w:p w:rsidR="00D155C3" w:rsidRPr="00C01E12" w:rsidRDefault="00D155C3" w:rsidP="00535DD3">
            <w:pPr>
              <w:pStyle w:val="ListParagraph"/>
              <w:numPr>
                <w:ilvl w:val="0"/>
                <w:numId w:val="6"/>
              </w:numPr>
              <w:tabs>
                <w:tab w:val="num" w:pos="176"/>
              </w:tabs>
              <w:ind w:left="34" w:right="-92" w:firstLine="0"/>
              <w:rPr>
                <w:sz w:val="20"/>
                <w:szCs w:val="20"/>
              </w:rPr>
            </w:pPr>
          </w:p>
        </w:tc>
        <w:tc>
          <w:tcPr>
            <w:tcW w:w="1998" w:type="dxa"/>
            <w:tcBorders>
              <w:top w:val="dotted" w:sz="4" w:space="0" w:color="auto"/>
              <w:left w:val="dotted" w:sz="4" w:space="0" w:color="auto"/>
              <w:bottom w:val="dotted" w:sz="4" w:space="0" w:color="auto"/>
              <w:right w:val="dotted" w:sz="4" w:space="0" w:color="auto"/>
            </w:tcBorders>
          </w:tcPr>
          <w:p w:rsidR="00D155C3" w:rsidRPr="00C01E12" w:rsidRDefault="00D155C3" w:rsidP="00695759">
            <w:pPr>
              <w:ind w:left="-73" w:right="-49"/>
              <w:rPr>
                <w:sz w:val="20"/>
                <w:szCs w:val="20"/>
              </w:rPr>
            </w:pPr>
            <w:r w:rsidRPr="00C01E12">
              <w:rPr>
                <w:bCs/>
                <w:sz w:val="20"/>
                <w:szCs w:val="20"/>
                <w:lang w:eastAsia="lv-LV"/>
              </w:rPr>
              <w:t>Rīgas vēstures un kuģniecības muzeja ēkas rekonstrukcija Palasta ielā 4, 6 un 8, Rīgā.</w:t>
            </w:r>
          </w:p>
        </w:tc>
        <w:tc>
          <w:tcPr>
            <w:tcW w:w="2655" w:type="dxa"/>
            <w:tcBorders>
              <w:top w:val="dotted" w:sz="4" w:space="0" w:color="auto"/>
              <w:left w:val="dotted" w:sz="4" w:space="0" w:color="auto"/>
              <w:bottom w:val="dotted" w:sz="4" w:space="0" w:color="auto"/>
              <w:right w:val="dotted" w:sz="4" w:space="0" w:color="auto"/>
            </w:tcBorders>
          </w:tcPr>
          <w:p w:rsidR="00D155C3" w:rsidRDefault="00D155C3" w:rsidP="003311EF">
            <w:pPr>
              <w:numPr>
                <w:ilvl w:val="0"/>
                <w:numId w:val="1"/>
              </w:numPr>
              <w:tabs>
                <w:tab w:val="clear" w:pos="296"/>
                <w:tab w:val="num" w:pos="72"/>
              </w:tabs>
              <w:ind w:left="72" w:right="-60" w:hanging="136"/>
              <w:jc w:val="both"/>
              <w:rPr>
                <w:sz w:val="20"/>
                <w:szCs w:val="20"/>
              </w:rPr>
            </w:pPr>
            <w:r w:rsidRPr="00C01E12">
              <w:rPr>
                <w:sz w:val="20"/>
                <w:szCs w:val="20"/>
              </w:rPr>
              <w:t>Ministru kabineta 2006.gada 15.maija rīkojums Nr.347 „Par programmu „Mantojums – 2018. Kultūras infrastruktūras uzlabošanas programma 2006.-2018.gadam” (turpmāk šajā rindkopā – MK rīkojums Nr.347)</w:t>
            </w:r>
            <w:r>
              <w:rPr>
                <w:sz w:val="20"/>
                <w:szCs w:val="20"/>
              </w:rPr>
              <w:t>;</w:t>
            </w:r>
          </w:p>
          <w:p w:rsidR="00D155C3" w:rsidRPr="00C01E12" w:rsidRDefault="00D155C3" w:rsidP="003311EF">
            <w:pPr>
              <w:numPr>
                <w:ilvl w:val="0"/>
                <w:numId w:val="1"/>
              </w:numPr>
              <w:tabs>
                <w:tab w:val="clear" w:pos="296"/>
                <w:tab w:val="num" w:pos="72"/>
              </w:tabs>
              <w:ind w:left="72" w:right="-60" w:hanging="136"/>
              <w:jc w:val="both"/>
              <w:rPr>
                <w:sz w:val="20"/>
                <w:szCs w:val="20"/>
              </w:rPr>
            </w:pPr>
            <w:r w:rsidRPr="00F5209D">
              <w:rPr>
                <w:sz w:val="20"/>
                <w:szCs w:val="20"/>
              </w:rPr>
              <w:t>MK protokollēmums Nr.4</w:t>
            </w:r>
            <w:r>
              <w:rPr>
                <w:sz w:val="20"/>
                <w:szCs w:val="20"/>
              </w:rPr>
              <w:t>7.</w:t>
            </w:r>
          </w:p>
        </w:tc>
        <w:tc>
          <w:tcPr>
            <w:tcW w:w="7086" w:type="dxa"/>
            <w:tcBorders>
              <w:top w:val="dotted" w:sz="4" w:space="0" w:color="auto"/>
              <w:left w:val="dotted" w:sz="4" w:space="0" w:color="auto"/>
              <w:bottom w:val="dotted" w:sz="4" w:space="0" w:color="auto"/>
              <w:right w:val="dotted" w:sz="4" w:space="0" w:color="auto"/>
            </w:tcBorders>
          </w:tcPr>
          <w:p w:rsidR="00D155C3" w:rsidRPr="00C01E12" w:rsidRDefault="00D155C3" w:rsidP="00357196">
            <w:pPr>
              <w:spacing w:after="40"/>
              <w:ind w:right="-66"/>
              <w:jc w:val="both"/>
              <w:rPr>
                <w:sz w:val="20"/>
                <w:szCs w:val="20"/>
              </w:rPr>
            </w:pPr>
            <w:r w:rsidRPr="00C01E12">
              <w:rPr>
                <w:sz w:val="20"/>
                <w:szCs w:val="20"/>
              </w:rPr>
              <w:t>Saskaņā ar MK rīkojuma Nr.347 dotajiem uzdevumiem Sabiedrība pabeigusi tehnisk</w:t>
            </w:r>
            <w:r>
              <w:rPr>
                <w:sz w:val="20"/>
                <w:szCs w:val="20"/>
              </w:rPr>
              <w:t>o</w:t>
            </w:r>
            <w:r w:rsidRPr="00C01E12">
              <w:rPr>
                <w:sz w:val="20"/>
                <w:szCs w:val="20"/>
              </w:rPr>
              <w:t xml:space="preserve"> projekt</w:t>
            </w:r>
            <w:r>
              <w:rPr>
                <w:sz w:val="20"/>
                <w:szCs w:val="20"/>
              </w:rPr>
              <w:t>u</w:t>
            </w:r>
            <w:r w:rsidRPr="00C01E12">
              <w:rPr>
                <w:sz w:val="20"/>
                <w:szCs w:val="20"/>
              </w:rPr>
              <w:t xml:space="preserve"> izstrādes darbus.</w:t>
            </w:r>
          </w:p>
          <w:p w:rsidR="00D155C3" w:rsidRDefault="00D155C3" w:rsidP="007F252C">
            <w:pPr>
              <w:spacing w:after="40"/>
              <w:jc w:val="both"/>
              <w:rPr>
                <w:sz w:val="20"/>
                <w:szCs w:val="20"/>
              </w:rPr>
            </w:pPr>
            <w:r>
              <w:rPr>
                <w:bCs/>
                <w:sz w:val="20"/>
                <w:szCs w:val="20"/>
                <w:lang w:eastAsia="lv-LV"/>
              </w:rPr>
              <w:t>Ēkas Palasta ielā 6, Rīgā, rekonstrukcijas</w:t>
            </w:r>
            <w:r w:rsidRPr="00CC5BF6">
              <w:rPr>
                <w:sz w:val="20"/>
                <w:szCs w:val="20"/>
              </w:rPr>
              <w:t xml:space="preserve"> </w:t>
            </w:r>
            <w:r>
              <w:rPr>
                <w:sz w:val="20"/>
                <w:szCs w:val="20"/>
              </w:rPr>
              <w:t>t</w:t>
            </w:r>
            <w:r w:rsidRPr="00CC5BF6">
              <w:rPr>
                <w:sz w:val="20"/>
                <w:szCs w:val="20"/>
              </w:rPr>
              <w:t xml:space="preserve">ehniskā projekta derīguma termiņš ir pagarināts līdz 2012.gada </w:t>
            </w:r>
            <w:r>
              <w:rPr>
                <w:sz w:val="20"/>
                <w:szCs w:val="20"/>
              </w:rPr>
              <w:t>18.decembrim.</w:t>
            </w:r>
          </w:p>
          <w:p w:rsidR="00D155C3" w:rsidRDefault="00D155C3" w:rsidP="00A67C09">
            <w:pPr>
              <w:spacing w:after="40"/>
              <w:jc w:val="both"/>
              <w:rPr>
                <w:sz w:val="20"/>
                <w:szCs w:val="20"/>
              </w:rPr>
            </w:pPr>
            <w:r>
              <w:rPr>
                <w:bCs/>
                <w:sz w:val="20"/>
                <w:szCs w:val="20"/>
                <w:lang w:eastAsia="lv-LV"/>
              </w:rPr>
              <w:t>Ēkas Palasta ielā 4, Rīgā un ēkas Palasta ielā 8, Rīgā rekonstrukcijas</w:t>
            </w:r>
            <w:r w:rsidRPr="00CC5BF6">
              <w:rPr>
                <w:sz w:val="20"/>
                <w:szCs w:val="20"/>
              </w:rPr>
              <w:t xml:space="preserve"> </w:t>
            </w:r>
            <w:r>
              <w:rPr>
                <w:sz w:val="20"/>
                <w:szCs w:val="20"/>
              </w:rPr>
              <w:t>t</w:t>
            </w:r>
            <w:r w:rsidRPr="00CC5BF6">
              <w:rPr>
                <w:sz w:val="20"/>
                <w:szCs w:val="20"/>
              </w:rPr>
              <w:t xml:space="preserve">ehniskā projekta derīguma termiņš ir pagarināts līdz 2012.gada </w:t>
            </w:r>
            <w:r>
              <w:rPr>
                <w:sz w:val="20"/>
                <w:szCs w:val="20"/>
              </w:rPr>
              <w:t xml:space="preserve">6.novembrim. </w:t>
            </w:r>
          </w:p>
          <w:p w:rsidR="00D155C3" w:rsidRPr="00114614" w:rsidRDefault="00D155C3" w:rsidP="00A67C09">
            <w:pPr>
              <w:spacing w:after="40"/>
              <w:jc w:val="both"/>
              <w:rPr>
                <w:sz w:val="20"/>
                <w:szCs w:val="20"/>
              </w:rPr>
            </w:pPr>
            <w:r>
              <w:rPr>
                <w:sz w:val="20"/>
                <w:szCs w:val="20"/>
              </w:rPr>
              <w:t xml:space="preserve">Tehnisko projektu </w:t>
            </w:r>
            <w:r w:rsidRPr="00CC5BF6">
              <w:rPr>
                <w:sz w:val="20"/>
                <w:szCs w:val="20"/>
              </w:rPr>
              <w:t>derīguma termiņ</w:t>
            </w:r>
            <w:r>
              <w:rPr>
                <w:sz w:val="20"/>
                <w:szCs w:val="20"/>
              </w:rPr>
              <w:t>i</w:t>
            </w:r>
            <w:r w:rsidRPr="00CC5BF6">
              <w:rPr>
                <w:sz w:val="20"/>
                <w:szCs w:val="20"/>
              </w:rPr>
              <w:t xml:space="preserve"> </w:t>
            </w:r>
            <w:r>
              <w:rPr>
                <w:sz w:val="20"/>
                <w:szCs w:val="20"/>
              </w:rPr>
              <w:t>saskaņā ar Ministru kabineta 1997.gada 1.aprīļa noteikumu Nr.112 „Vispārīgie būvnoteikumi” 110.punktu vairs nav pagarināmi.</w:t>
            </w:r>
          </w:p>
          <w:p w:rsidR="00D155C3" w:rsidRPr="00C953DF" w:rsidRDefault="00D155C3" w:rsidP="00357196">
            <w:pPr>
              <w:spacing w:after="40"/>
              <w:jc w:val="both"/>
              <w:rPr>
                <w:sz w:val="20"/>
                <w:szCs w:val="20"/>
              </w:rPr>
            </w:pPr>
            <w:r w:rsidRPr="00C953DF">
              <w:rPr>
                <w:sz w:val="20"/>
                <w:szCs w:val="20"/>
              </w:rPr>
              <w:t>Atbilstoši likuma „Par valsts budžetu 2011.gadam” 50.pantā noteiktajam 2011.gadā Sabiedrība uzsāka neatliekamos darbus Rīgas vēstures un kuģniecības muzeja ugunsdzēsības si</w:t>
            </w:r>
            <w:r>
              <w:rPr>
                <w:sz w:val="20"/>
                <w:szCs w:val="20"/>
              </w:rPr>
              <w:t>stēmas rekonstrukcijai. 2011.ga</w:t>
            </w:r>
            <w:r w:rsidRPr="00C953DF">
              <w:rPr>
                <w:sz w:val="20"/>
                <w:szCs w:val="20"/>
              </w:rPr>
              <w:t>dā tika izstrādāts  tehniskais projekts saskaņā ar kuru 2012.gadā tiks veikti ugunsdzēsības sistēmas rekonstrukcijas darbi.</w:t>
            </w:r>
          </w:p>
          <w:p w:rsidR="00D155C3" w:rsidRPr="00604210" w:rsidRDefault="00D155C3" w:rsidP="009710D7">
            <w:pPr>
              <w:spacing w:after="40"/>
              <w:jc w:val="both"/>
              <w:rPr>
                <w:sz w:val="20"/>
                <w:szCs w:val="20"/>
                <w:highlight w:val="yellow"/>
              </w:rPr>
            </w:pPr>
            <w:r w:rsidRPr="00FC7EDC">
              <w:rPr>
                <w:sz w:val="20"/>
                <w:szCs w:val="20"/>
              </w:rPr>
              <w:t>Kopējās provizoriskās izmaksas</w:t>
            </w:r>
            <w:r w:rsidRPr="00023FEF">
              <w:rPr>
                <w:sz w:val="20"/>
                <w:szCs w:val="20"/>
              </w:rPr>
              <w:t xml:space="preserve">: </w:t>
            </w:r>
            <w:r>
              <w:rPr>
                <w:sz w:val="20"/>
                <w:szCs w:val="20"/>
              </w:rPr>
              <w:t>1 423 625</w:t>
            </w:r>
            <w:r w:rsidRPr="00023FEF">
              <w:rPr>
                <w:sz w:val="20"/>
                <w:szCs w:val="20"/>
              </w:rPr>
              <w:t xml:space="preserve"> </w:t>
            </w:r>
            <w:r>
              <w:rPr>
                <w:sz w:val="20"/>
                <w:szCs w:val="20"/>
              </w:rPr>
              <w:t xml:space="preserve">lati </w:t>
            </w:r>
            <w:r w:rsidRPr="00023FEF">
              <w:rPr>
                <w:sz w:val="20"/>
                <w:szCs w:val="20"/>
              </w:rPr>
              <w:t>(ar PVN)</w:t>
            </w:r>
            <w:r w:rsidRPr="00EE2FDC">
              <w:rPr>
                <w:sz w:val="20"/>
                <w:szCs w:val="20"/>
              </w:rPr>
              <w:t xml:space="preserve"> (tiks precizētas pēc jauna tehniskā projekta izstrādes)</w:t>
            </w:r>
            <w:r>
              <w:rPr>
                <w:sz w:val="20"/>
                <w:szCs w:val="20"/>
              </w:rPr>
              <w:t xml:space="preserve">, </w:t>
            </w:r>
            <w:r w:rsidRPr="00023FEF">
              <w:rPr>
                <w:sz w:val="20"/>
                <w:szCs w:val="20"/>
              </w:rPr>
              <w:t xml:space="preserve">t.sk. faktiskās izmaksas uz 31.12.2011.: </w:t>
            </w:r>
            <w:r>
              <w:rPr>
                <w:sz w:val="20"/>
                <w:szCs w:val="20"/>
              </w:rPr>
              <w:t xml:space="preserve">98 007 </w:t>
            </w:r>
            <w:r w:rsidRPr="00023FEF">
              <w:rPr>
                <w:sz w:val="20"/>
                <w:szCs w:val="20"/>
              </w:rPr>
              <w:t>lati (ar PVN).</w:t>
            </w:r>
          </w:p>
        </w:tc>
        <w:tc>
          <w:tcPr>
            <w:tcW w:w="3573" w:type="dxa"/>
            <w:tcBorders>
              <w:top w:val="dotted" w:sz="4" w:space="0" w:color="auto"/>
              <w:left w:val="dotted" w:sz="4" w:space="0" w:color="auto"/>
              <w:bottom w:val="dotted" w:sz="4" w:space="0" w:color="auto"/>
              <w:right w:val="dotted" w:sz="4" w:space="0" w:color="auto"/>
            </w:tcBorders>
          </w:tcPr>
          <w:p w:rsidR="00D155C3" w:rsidRPr="00B22D76" w:rsidRDefault="00D155C3" w:rsidP="00D81101">
            <w:pPr>
              <w:tabs>
                <w:tab w:val="num" w:pos="1800"/>
              </w:tabs>
              <w:ind w:left="-24" w:right="-29"/>
              <w:jc w:val="both"/>
              <w:rPr>
                <w:sz w:val="20"/>
                <w:szCs w:val="20"/>
                <w:u w:val="single"/>
              </w:rPr>
            </w:pPr>
            <w:r>
              <w:rPr>
                <w:sz w:val="20"/>
                <w:szCs w:val="20"/>
                <w:u w:val="single"/>
              </w:rPr>
              <w:t>Kultūras m</w:t>
            </w:r>
            <w:r w:rsidRPr="00B22D76">
              <w:rPr>
                <w:sz w:val="20"/>
                <w:szCs w:val="20"/>
                <w:u w:val="single"/>
              </w:rPr>
              <w:t>inistrijas viedoklis</w:t>
            </w:r>
            <w:r w:rsidRPr="00B22D76">
              <w:rPr>
                <w:sz w:val="20"/>
                <w:szCs w:val="20"/>
              </w:rPr>
              <w:t>:</w:t>
            </w:r>
          </w:p>
          <w:p w:rsidR="00D155C3" w:rsidRPr="00772462" w:rsidRDefault="00D155C3" w:rsidP="00D81101">
            <w:pPr>
              <w:tabs>
                <w:tab w:val="num" w:pos="1800"/>
              </w:tabs>
              <w:ind w:left="-24" w:right="-29"/>
              <w:jc w:val="both"/>
              <w:rPr>
                <w:sz w:val="20"/>
                <w:szCs w:val="20"/>
              </w:rPr>
            </w:pPr>
            <w:r w:rsidRPr="00772462">
              <w:rPr>
                <w:sz w:val="20"/>
                <w:szCs w:val="20"/>
              </w:rPr>
              <w:t>Kultūras ministrija 2012.gada 23.janvāra vēstulē Nr.2-17/289 norāda, ka visi MK protokollēmuma Nr.47 3.2.apakšpunktā minētie būvniecības projekti ir nozīmīgi kultūrpolitikas īstenošanai un tos ir nepieciešams realizēt, ņemot vērā valsts budžeta finansiālās iespējas.</w:t>
            </w:r>
          </w:p>
          <w:p w:rsidR="00D155C3" w:rsidRDefault="00D155C3" w:rsidP="00D81101">
            <w:pPr>
              <w:tabs>
                <w:tab w:val="num" w:pos="1800"/>
              </w:tabs>
              <w:ind w:left="-24" w:right="-29"/>
              <w:jc w:val="both"/>
              <w:rPr>
                <w:sz w:val="20"/>
                <w:szCs w:val="20"/>
              </w:rPr>
            </w:pPr>
          </w:p>
          <w:p w:rsidR="00D155C3" w:rsidRDefault="00D155C3" w:rsidP="00D81101">
            <w:pPr>
              <w:tabs>
                <w:tab w:val="num" w:pos="1800"/>
              </w:tabs>
              <w:ind w:left="-24" w:right="-29"/>
              <w:jc w:val="both"/>
              <w:rPr>
                <w:sz w:val="20"/>
                <w:szCs w:val="20"/>
              </w:rPr>
            </w:pPr>
            <w:r w:rsidRPr="00B22D76">
              <w:rPr>
                <w:sz w:val="20"/>
                <w:szCs w:val="20"/>
                <w:u w:val="single"/>
              </w:rPr>
              <w:t>Finanšu ministrijas viedoklis</w:t>
            </w:r>
            <w:r>
              <w:rPr>
                <w:sz w:val="20"/>
                <w:szCs w:val="20"/>
              </w:rPr>
              <w:t>:</w:t>
            </w:r>
          </w:p>
          <w:p w:rsidR="00D155C3" w:rsidRDefault="00D155C3" w:rsidP="009710D7">
            <w:pPr>
              <w:tabs>
                <w:tab w:val="num" w:pos="1800"/>
              </w:tabs>
              <w:ind w:left="-24" w:right="-29"/>
              <w:jc w:val="both"/>
              <w:rPr>
                <w:sz w:val="20"/>
                <w:szCs w:val="20"/>
              </w:rPr>
            </w:pPr>
            <w:r>
              <w:rPr>
                <w:sz w:val="20"/>
                <w:szCs w:val="20"/>
              </w:rPr>
              <w:t>Ņ</w:t>
            </w:r>
            <w:r w:rsidRPr="00041900">
              <w:rPr>
                <w:sz w:val="20"/>
                <w:szCs w:val="20"/>
              </w:rPr>
              <w:t>emot vērā</w:t>
            </w:r>
            <w:r>
              <w:rPr>
                <w:sz w:val="20"/>
                <w:szCs w:val="20"/>
              </w:rPr>
              <w:t xml:space="preserve"> to</w:t>
            </w:r>
            <w:r w:rsidRPr="00041900">
              <w:rPr>
                <w:sz w:val="20"/>
                <w:szCs w:val="20"/>
              </w:rPr>
              <w:t>, ka Latvijai ir būtiski turpināt ievērot konsekventu fiskālo politiku attiecībā uz virzīšanos uz ekonomiskajā ciklā sabalans</w:t>
            </w:r>
            <w:r>
              <w:rPr>
                <w:sz w:val="20"/>
                <w:szCs w:val="20"/>
              </w:rPr>
              <w:t xml:space="preserve">ētu vispārējās valdības budžeta bilanci (neradītu papildus negatīvu </w:t>
            </w:r>
            <w:r w:rsidRPr="00D11013">
              <w:rPr>
                <w:sz w:val="20"/>
                <w:szCs w:val="20"/>
              </w:rPr>
              <w:t>ietekm</w:t>
            </w:r>
            <w:r>
              <w:rPr>
                <w:sz w:val="20"/>
                <w:szCs w:val="20"/>
              </w:rPr>
              <w:t>i</w:t>
            </w:r>
            <w:r w:rsidRPr="00D11013">
              <w:rPr>
                <w:sz w:val="20"/>
                <w:szCs w:val="20"/>
              </w:rPr>
              <w:t xml:space="preserve"> </w:t>
            </w:r>
            <w:r>
              <w:rPr>
                <w:sz w:val="20"/>
                <w:szCs w:val="20"/>
              </w:rPr>
              <w:t xml:space="preserve">uz </w:t>
            </w:r>
            <w:r w:rsidRPr="0052204C">
              <w:rPr>
                <w:sz w:val="20"/>
                <w:szCs w:val="20"/>
              </w:rPr>
              <w:t>valsts budžeta deficītu</w:t>
            </w:r>
            <w:r>
              <w:rPr>
                <w:sz w:val="20"/>
                <w:szCs w:val="20"/>
              </w:rPr>
              <w:t xml:space="preserve">), </w:t>
            </w:r>
            <w:r w:rsidRPr="00C22F28">
              <w:rPr>
                <w:sz w:val="20"/>
                <w:szCs w:val="20"/>
              </w:rPr>
              <w:t xml:space="preserve">MK protokollēmuma projektā paredzēts </w:t>
            </w:r>
            <w:r w:rsidRPr="00C22F28">
              <w:rPr>
                <w:b/>
                <w:sz w:val="20"/>
                <w:szCs w:val="20"/>
                <w:u w:val="single"/>
              </w:rPr>
              <w:t>atlikt</w:t>
            </w:r>
            <w:r w:rsidRPr="00C22F28">
              <w:rPr>
                <w:sz w:val="20"/>
                <w:szCs w:val="20"/>
              </w:rPr>
              <w:t xml:space="preserve"> būvniecības projekta īstenošanu</w:t>
            </w:r>
            <w:r w:rsidRPr="00115408">
              <w:rPr>
                <w:sz w:val="20"/>
                <w:szCs w:val="20"/>
              </w:rPr>
              <w:t xml:space="preserve"> </w:t>
            </w:r>
            <w:r w:rsidRPr="00335361">
              <w:rPr>
                <w:sz w:val="20"/>
                <w:szCs w:val="20"/>
              </w:rPr>
              <w:t xml:space="preserve">(skat. MK protokollēmuma projekta </w:t>
            </w:r>
            <w:r>
              <w:rPr>
                <w:sz w:val="20"/>
                <w:szCs w:val="20"/>
              </w:rPr>
              <w:t>2</w:t>
            </w:r>
            <w:r w:rsidRPr="00335361">
              <w:rPr>
                <w:sz w:val="20"/>
                <w:szCs w:val="20"/>
              </w:rPr>
              <w:t>.</w:t>
            </w:r>
            <w:r>
              <w:rPr>
                <w:sz w:val="20"/>
                <w:szCs w:val="20"/>
              </w:rPr>
              <w:t>2</w:t>
            </w:r>
            <w:r w:rsidRPr="00335361">
              <w:rPr>
                <w:sz w:val="20"/>
                <w:szCs w:val="20"/>
              </w:rPr>
              <w:t>.</w:t>
            </w:r>
            <w:r>
              <w:rPr>
                <w:sz w:val="20"/>
                <w:szCs w:val="20"/>
              </w:rPr>
              <w:t>3</w:t>
            </w:r>
            <w:r w:rsidRPr="00335361">
              <w:rPr>
                <w:sz w:val="20"/>
                <w:szCs w:val="20"/>
              </w:rPr>
              <w:t>.apakšpunktu).</w:t>
            </w:r>
          </w:p>
          <w:p w:rsidR="00D155C3" w:rsidRPr="00115408" w:rsidRDefault="00D155C3" w:rsidP="009710D7">
            <w:pPr>
              <w:tabs>
                <w:tab w:val="num" w:pos="1800"/>
              </w:tabs>
              <w:ind w:left="-24" w:right="-29"/>
              <w:jc w:val="both"/>
              <w:rPr>
                <w:sz w:val="20"/>
                <w:szCs w:val="20"/>
              </w:rPr>
            </w:pPr>
          </w:p>
        </w:tc>
      </w:tr>
      <w:tr w:rsidR="00D155C3" w:rsidRPr="00604210" w:rsidTr="001804E4">
        <w:trPr>
          <w:trHeight w:val="70"/>
        </w:trPr>
        <w:tc>
          <w:tcPr>
            <w:tcW w:w="453" w:type="dxa"/>
            <w:tcBorders>
              <w:top w:val="dotted" w:sz="4" w:space="0" w:color="auto"/>
              <w:left w:val="dotted" w:sz="4" w:space="0" w:color="auto"/>
              <w:bottom w:val="dotted" w:sz="4" w:space="0" w:color="auto"/>
              <w:right w:val="dotted" w:sz="4" w:space="0" w:color="auto"/>
            </w:tcBorders>
          </w:tcPr>
          <w:p w:rsidR="00D155C3" w:rsidRPr="00B63C1A" w:rsidRDefault="00D155C3" w:rsidP="00535DD3">
            <w:pPr>
              <w:pStyle w:val="ListParagraph"/>
              <w:numPr>
                <w:ilvl w:val="0"/>
                <w:numId w:val="6"/>
              </w:numPr>
              <w:tabs>
                <w:tab w:val="num" w:pos="176"/>
              </w:tabs>
              <w:ind w:left="34" w:right="-92" w:firstLine="0"/>
              <w:rPr>
                <w:sz w:val="20"/>
                <w:szCs w:val="20"/>
              </w:rPr>
            </w:pPr>
          </w:p>
        </w:tc>
        <w:tc>
          <w:tcPr>
            <w:tcW w:w="1998" w:type="dxa"/>
            <w:tcBorders>
              <w:top w:val="dotted" w:sz="4" w:space="0" w:color="auto"/>
              <w:left w:val="dotted" w:sz="4" w:space="0" w:color="auto"/>
              <w:bottom w:val="dotted" w:sz="4" w:space="0" w:color="auto"/>
              <w:right w:val="dotted" w:sz="4" w:space="0" w:color="auto"/>
            </w:tcBorders>
          </w:tcPr>
          <w:p w:rsidR="00D155C3" w:rsidRPr="00B63C1A" w:rsidRDefault="00D155C3" w:rsidP="00695759">
            <w:pPr>
              <w:ind w:left="-73" w:right="-108"/>
              <w:rPr>
                <w:sz w:val="20"/>
                <w:szCs w:val="20"/>
              </w:rPr>
            </w:pPr>
            <w:r w:rsidRPr="00B63C1A">
              <w:rPr>
                <w:bCs/>
                <w:sz w:val="20"/>
                <w:szCs w:val="20"/>
                <w:lang w:eastAsia="lv-LV"/>
              </w:rPr>
              <w:t>Akurātera muzeja ēkas rekonstrukcija O.Vācieša ielā 6A, Rīgā.</w:t>
            </w:r>
          </w:p>
        </w:tc>
        <w:tc>
          <w:tcPr>
            <w:tcW w:w="2655" w:type="dxa"/>
            <w:tcBorders>
              <w:top w:val="dotted" w:sz="4" w:space="0" w:color="auto"/>
              <w:left w:val="dotted" w:sz="4" w:space="0" w:color="auto"/>
              <w:bottom w:val="dotted" w:sz="4" w:space="0" w:color="auto"/>
              <w:right w:val="dotted" w:sz="4" w:space="0" w:color="auto"/>
            </w:tcBorders>
          </w:tcPr>
          <w:p w:rsidR="00D155C3" w:rsidRDefault="00D155C3" w:rsidP="003311EF">
            <w:pPr>
              <w:numPr>
                <w:ilvl w:val="0"/>
                <w:numId w:val="1"/>
              </w:numPr>
              <w:tabs>
                <w:tab w:val="clear" w:pos="296"/>
                <w:tab w:val="num" w:pos="72"/>
              </w:tabs>
              <w:ind w:left="72" w:right="-60" w:hanging="136"/>
              <w:jc w:val="both"/>
              <w:rPr>
                <w:sz w:val="20"/>
                <w:szCs w:val="20"/>
              </w:rPr>
            </w:pPr>
            <w:r w:rsidRPr="00B63C1A">
              <w:rPr>
                <w:sz w:val="20"/>
                <w:szCs w:val="20"/>
              </w:rPr>
              <w:t>Ministru kabineta 2006.gada 15.maija rīkojums Nr.347 „Par programmu „Mantojums – 2018. Kultūras infrastruktūras uzlabošanas programma 2006.-2018.gadam” (turpmāk šajā rindkopā – MK rīkojums Nr.347)</w:t>
            </w:r>
            <w:r>
              <w:rPr>
                <w:sz w:val="20"/>
                <w:szCs w:val="20"/>
              </w:rPr>
              <w:t>;</w:t>
            </w:r>
          </w:p>
          <w:p w:rsidR="00D155C3" w:rsidRPr="00B63C1A" w:rsidRDefault="00D155C3" w:rsidP="003311EF">
            <w:pPr>
              <w:numPr>
                <w:ilvl w:val="0"/>
                <w:numId w:val="1"/>
              </w:numPr>
              <w:tabs>
                <w:tab w:val="clear" w:pos="296"/>
                <w:tab w:val="num" w:pos="72"/>
              </w:tabs>
              <w:ind w:left="72" w:right="-60" w:hanging="136"/>
              <w:jc w:val="both"/>
              <w:rPr>
                <w:sz w:val="20"/>
                <w:szCs w:val="20"/>
              </w:rPr>
            </w:pPr>
            <w:r w:rsidRPr="00F5209D">
              <w:rPr>
                <w:sz w:val="20"/>
                <w:szCs w:val="20"/>
              </w:rPr>
              <w:t>MK protokollēmums Nr.4</w:t>
            </w:r>
            <w:r>
              <w:rPr>
                <w:sz w:val="20"/>
                <w:szCs w:val="20"/>
              </w:rPr>
              <w:t>7.</w:t>
            </w:r>
          </w:p>
        </w:tc>
        <w:tc>
          <w:tcPr>
            <w:tcW w:w="7086" w:type="dxa"/>
            <w:tcBorders>
              <w:top w:val="dotted" w:sz="4" w:space="0" w:color="auto"/>
              <w:left w:val="dotted" w:sz="4" w:space="0" w:color="auto"/>
              <w:bottom w:val="dotted" w:sz="4" w:space="0" w:color="auto"/>
              <w:right w:val="dotted" w:sz="4" w:space="0" w:color="auto"/>
            </w:tcBorders>
          </w:tcPr>
          <w:p w:rsidR="00D155C3" w:rsidRPr="00076515" w:rsidRDefault="00D155C3" w:rsidP="00357196">
            <w:pPr>
              <w:spacing w:after="40"/>
              <w:jc w:val="both"/>
              <w:rPr>
                <w:sz w:val="20"/>
                <w:szCs w:val="20"/>
              </w:rPr>
            </w:pPr>
            <w:r w:rsidRPr="00076515">
              <w:rPr>
                <w:sz w:val="20"/>
                <w:szCs w:val="20"/>
              </w:rPr>
              <w:t>Saskaņā ar MK rīkojuma Nr.347 dotajiem uzdevumiem Sabiedrība pabeigusi tehniskā projekta izstrādes darbus.</w:t>
            </w:r>
          </w:p>
          <w:p w:rsidR="00D155C3" w:rsidRPr="00114614" w:rsidRDefault="00D155C3" w:rsidP="00A67C09">
            <w:pPr>
              <w:spacing w:after="40"/>
              <w:jc w:val="both"/>
              <w:rPr>
                <w:sz w:val="20"/>
                <w:szCs w:val="20"/>
              </w:rPr>
            </w:pPr>
            <w:r w:rsidRPr="007C6313">
              <w:rPr>
                <w:sz w:val="20"/>
                <w:szCs w:val="20"/>
              </w:rPr>
              <w:t>Tehniskajam projektam derīguma termiņš ir beidzies</w:t>
            </w:r>
            <w:r>
              <w:rPr>
                <w:sz w:val="20"/>
                <w:szCs w:val="20"/>
              </w:rPr>
              <w:t xml:space="preserve"> un tas saskaņā ar Ministru kabineta 1997.gada 1.aprīļa noteikumu Nr.112 „Vispārīgie būvnoteikumi” 110.punktu vairs nav pagarināms.</w:t>
            </w:r>
          </w:p>
          <w:p w:rsidR="00D155C3" w:rsidRPr="00604210" w:rsidRDefault="00D155C3" w:rsidP="00D81101">
            <w:pPr>
              <w:ind w:left="-3" w:hanging="1"/>
              <w:jc w:val="both"/>
              <w:rPr>
                <w:sz w:val="20"/>
                <w:szCs w:val="20"/>
                <w:highlight w:val="yellow"/>
              </w:rPr>
            </w:pPr>
            <w:r w:rsidRPr="00FC7EDC">
              <w:rPr>
                <w:sz w:val="20"/>
                <w:szCs w:val="20"/>
              </w:rPr>
              <w:t>Kopējās provizoriskās izmaksas</w:t>
            </w:r>
            <w:r w:rsidRPr="00023FEF">
              <w:rPr>
                <w:sz w:val="20"/>
                <w:szCs w:val="20"/>
              </w:rPr>
              <w:t xml:space="preserve">: </w:t>
            </w:r>
            <w:r>
              <w:rPr>
                <w:sz w:val="20"/>
                <w:szCs w:val="20"/>
              </w:rPr>
              <w:t>437 081</w:t>
            </w:r>
            <w:r w:rsidRPr="00023FEF">
              <w:rPr>
                <w:sz w:val="20"/>
                <w:szCs w:val="20"/>
              </w:rPr>
              <w:t xml:space="preserve"> </w:t>
            </w:r>
            <w:r>
              <w:rPr>
                <w:sz w:val="20"/>
                <w:szCs w:val="20"/>
              </w:rPr>
              <w:t xml:space="preserve">lati </w:t>
            </w:r>
            <w:r w:rsidRPr="00023FEF">
              <w:rPr>
                <w:sz w:val="20"/>
                <w:szCs w:val="20"/>
              </w:rPr>
              <w:t>(ar PVN)</w:t>
            </w:r>
            <w:r w:rsidRPr="00EE2FDC">
              <w:rPr>
                <w:sz w:val="20"/>
                <w:szCs w:val="20"/>
              </w:rPr>
              <w:t xml:space="preserve"> (tiks precizētas pēc jauna tehniskā projekta izstrādes)</w:t>
            </w:r>
            <w:r>
              <w:rPr>
                <w:sz w:val="20"/>
                <w:szCs w:val="20"/>
              </w:rPr>
              <w:t xml:space="preserve">, </w:t>
            </w:r>
            <w:r w:rsidRPr="00A9420D">
              <w:rPr>
                <w:sz w:val="20"/>
                <w:szCs w:val="20"/>
              </w:rPr>
              <w:t>t.sk. faktiskās izmaksas uz 31.</w:t>
            </w:r>
            <w:r>
              <w:rPr>
                <w:sz w:val="20"/>
                <w:szCs w:val="20"/>
              </w:rPr>
              <w:t>12</w:t>
            </w:r>
            <w:r w:rsidRPr="00A9420D">
              <w:rPr>
                <w:sz w:val="20"/>
                <w:szCs w:val="20"/>
              </w:rPr>
              <w:t xml:space="preserve">.2011.: </w:t>
            </w:r>
            <w:r>
              <w:rPr>
                <w:sz w:val="20"/>
                <w:szCs w:val="20"/>
              </w:rPr>
              <w:t>8 101</w:t>
            </w:r>
            <w:r w:rsidRPr="00A9420D">
              <w:rPr>
                <w:sz w:val="20"/>
                <w:szCs w:val="20"/>
              </w:rPr>
              <w:t xml:space="preserve"> lati (ar PVN).</w:t>
            </w:r>
          </w:p>
        </w:tc>
        <w:tc>
          <w:tcPr>
            <w:tcW w:w="3573" w:type="dxa"/>
            <w:tcBorders>
              <w:top w:val="dotted" w:sz="4" w:space="0" w:color="auto"/>
              <w:left w:val="dotted" w:sz="4" w:space="0" w:color="auto"/>
              <w:bottom w:val="dotted" w:sz="4" w:space="0" w:color="auto"/>
              <w:right w:val="dotted" w:sz="4" w:space="0" w:color="auto"/>
            </w:tcBorders>
          </w:tcPr>
          <w:p w:rsidR="00D155C3" w:rsidRPr="00B22D76" w:rsidRDefault="00D155C3" w:rsidP="00D81101">
            <w:pPr>
              <w:tabs>
                <w:tab w:val="num" w:pos="1800"/>
              </w:tabs>
              <w:ind w:left="-24" w:right="-29"/>
              <w:jc w:val="both"/>
              <w:rPr>
                <w:sz w:val="20"/>
                <w:szCs w:val="20"/>
                <w:u w:val="single"/>
              </w:rPr>
            </w:pPr>
            <w:r>
              <w:rPr>
                <w:sz w:val="20"/>
                <w:szCs w:val="20"/>
                <w:u w:val="single"/>
              </w:rPr>
              <w:t>Kultūras m</w:t>
            </w:r>
            <w:r w:rsidRPr="00B22D76">
              <w:rPr>
                <w:sz w:val="20"/>
                <w:szCs w:val="20"/>
                <w:u w:val="single"/>
              </w:rPr>
              <w:t>inistrijas viedoklis</w:t>
            </w:r>
            <w:r w:rsidRPr="00B22D76">
              <w:rPr>
                <w:sz w:val="20"/>
                <w:szCs w:val="20"/>
              </w:rPr>
              <w:t>:</w:t>
            </w:r>
          </w:p>
          <w:p w:rsidR="00D155C3" w:rsidRPr="00772462" w:rsidRDefault="00D155C3" w:rsidP="00D81101">
            <w:pPr>
              <w:tabs>
                <w:tab w:val="num" w:pos="1800"/>
              </w:tabs>
              <w:ind w:left="-24" w:right="-29"/>
              <w:jc w:val="both"/>
              <w:rPr>
                <w:sz w:val="20"/>
                <w:szCs w:val="20"/>
              </w:rPr>
            </w:pPr>
            <w:r w:rsidRPr="00772462">
              <w:rPr>
                <w:sz w:val="20"/>
                <w:szCs w:val="20"/>
              </w:rPr>
              <w:t>Kultūras ministrija 2012.gada 23.janvāra vēstulē Nr.2-17/289 norāda, ka visi MK protokollēmuma Nr.47 3.2.apakšpunktā minētie būvniecības projekti ir nozīmīgi kultūrpolitikas īstenošanai un tos ir nepieciešams realizēt, ņemot vērā valsts budžeta finansiālās iespējas.</w:t>
            </w:r>
          </w:p>
          <w:p w:rsidR="00D155C3" w:rsidRDefault="00D155C3" w:rsidP="00D81101">
            <w:pPr>
              <w:tabs>
                <w:tab w:val="num" w:pos="1800"/>
              </w:tabs>
              <w:ind w:left="-24" w:right="-29"/>
              <w:jc w:val="both"/>
              <w:rPr>
                <w:sz w:val="20"/>
                <w:szCs w:val="20"/>
              </w:rPr>
            </w:pPr>
          </w:p>
          <w:p w:rsidR="00D155C3" w:rsidRDefault="00D155C3" w:rsidP="00D81101">
            <w:pPr>
              <w:tabs>
                <w:tab w:val="num" w:pos="1800"/>
              </w:tabs>
              <w:ind w:left="-24" w:right="-29"/>
              <w:jc w:val="both"/>
              <w:rPr>
                <w:sz w:val="20"/>
                <w:szCs w:val="20"/>
              </w:rPr>
            </w:pPr>
            <w:r w:rsidRPr="00B22D76">
              <w:rPr>
                <w:sz w:val="20"/>
                <w:szCs w:val="20"/>
                <w:u w:val="single"/>
              </w:rPr>
              <w:t>Finanšu ministrijas viedoklis</w:t>
            </w:r>
            <w:r>
              <w:rPr>
                <w:sz w:val="20"/>
                <w:szCs w:val="20"/>
              </w:rPr>
              <w:t>:</w:t>
            </w:r>
          </w:p>
          <w:p w:rsidR="00D155C3" w:rsidRDefault="00D155C3" w:rsidP="009710D7">
            <w:pPr>
              <w:tabs>
                <w:tab w:val="num" w:pos="1800"/>
              </w:tabs>
              <w:ind w:left="-24" w:right="-29"/>
              <w:jc w:val="both"/>
              <w:rPr>
                <w:sz w:val="20"/>
                <w:szCs w:val="20"/>
              </w:rPr>
            </w:pPr>
            <w:r>
              <w:rPr>
                <w:sz w:val="20"/>
                <w:szCs w:val="20"/>
              </w:rPr>
              <w:t>Ņ</w:t>
            </w:r>
            <w:r w:rsidRPr="00041900">
              <w:rPr>
                <w:sz w:val="20"/>
                <w:szCs w:val="20"/>
              </w:rPr>
              <w:t>emot vērā</w:t>
            </w:r>
            <w:r>
              <w:rPr>
                <w:sz w:val="20"/>
                <w:szCs w:val="20"/>
              </w:rPr>
              <w:t xml:space="preserve"> to</w:t>
            </w:r>
            <w:r w:rsidRPr="00041900">
              <w:rPr>
                <w:sz w:val="20"/>
                <w:szCs w:val="20"/>
              </w:rPr>
              <w:t>, ka Latvijai ir būtiski turpināt ievērot konsekventu fiskālo politiku attiecībā uz virzīšanos uz ekonomiskajā ciklā sabalans</w:t>
            </w:r>
            <w:r>
              <w:rPr>
                <w:sz w:val="20"/>
                <w:szCs w:val="20"/>
              </w:rPr>
              <w:t xml:space="preserve">ētu vispārējās valdības budžeta bilanci (neradītu papildus negatīvu </w:t>
            </w:r>
            <w:r w:rsidRPr="00D11013">
              <w:rPr>
                <w:sz w:val="20"/>
                <w:szCs w:val="20"/>
              </w:rPr>
              <w:t>ietekm</w:t>
            </w:r>
            <w:r>
              <w:rPr>
                <w:sz w:val="20"/>
                <w:szCs w:val="20"/>
              </w:rPr>
              <w:t>i</w:t>
            </w:r>
            <w:r w:rsidRPr="00D11013">
              <w:rPr>
                <w:sz w:val="20"/>
                <w:szCs w:val="20"/>
              </w:rPr>
              <w:t xml:space="preserve"> </w:t>
            </w:r>
            <w:r>
              <w:rPr>
                <w:sz w:val="20"/>
                <w:szCs w:val="20"/>
              </w:rPr>
              <w:t xml:space="preserve">uz </w:t>
            </w:r>
            <w:r w:rsidRPr="0052204C">
              <w:rPr>
                <w:sz w:val="20"/>
                <w:szCs w:val="20"/>
              </w:rPr>
              <w:t>valsts budžeta deficītu</w:t>
            </w:r>
            <w:r>
              <w:rPr>
                <w:sz w:val="20"/>
                <w:szCs w:val="20"/>
              </w:rPr>
              <w:t xml:space="preserve">), </w:t>
            </w:r>
            <w:r w:rsidRPr="00C22F28">
              <w:rPr>
                <w:sz w:val="20"/>
                <w:szCs w:val="20"/>
              </w:rPr>
              <w:t xml:space="preserve">MK protokollēmuma projektā paredzēts </w:t>
            </w:r>
            <w:r w:rsidRPr="00C22F28">
              <w:rPr>
                <w:b/>
                <w:sz w:val="20"/>
                <w:szCs w:val="20"/>
                <w:u w:val="single"/>
              </w:rPr>
              <w:t>atlikt</w:t>
            </w:r>
            <w:r w:rsidRPr="00C22F28">
              <w:rPr>
                <w:sz w:val="20"/>
                <w:szCs w:val="20"/>
              </w:rPr>
              <w:t xml:space="preserve"> būvniecības projekta īstenošanu</w:t>
            </w:r>
            <w:r w:rsidRPr="00115408">
              <w:rPr>
                <w:sz w:val="20"/>
                <w:szCs w:val="20"/>
              </w:rPr>
              <w:t xml:space="preserve"> </w:t>
            </w:r>
            <w:r w:rsidRPr="00335361">
              <w:rPr>
                <w:sz w:val="20"/>
                <w:szCs w:val="20"/>
              </w:rPr>
              <w:t xml:space="preserve">(skat. MK protokollēmuma projekta </w:t>
            </w:r>
            <w:r>
              <w:rPr>
                <w:sz w:val="20"/>
                <w:szCs w:val="20"/>
              </w:rPr>
              <w:t>2</w:t>
            </w:r>
            <w:r w:rsidRPr="00335361">
              <w:rPr>
                <w:sz w:val="20"/>
                <w:szCs w:val="20"/>
              </w:rPr>
              <w:t>.</w:t>
            </w:r>
            <w:r>
              <w:rPr>
                <w:sz w:val="20"/>
                <w:szCs w:val="20"/>
              </w:rPr>
              <w:t>2</w:t>
            </w:r>
            <w:r w:rsidRPr="00335361">
              <w:rPr>
                <w:sz w:val="20"/>
                <w:szCs w:val="20"/>
              </w:rPr>
              <w:t>.</w:t>
            </w:r>
            <w:r>
              <w:rPr>
                <w:sz w:val="20"/>
                <w:szCs w:val="20"/>
              </w:rPr>
              <w:t>4</w:t>
            </w:r>
            <w:r w:rsidRPr="00335361">
              <w:rPr>
                <w:sz w:val="20"/>
                <w:szCs w:val="20"/>
              </w:rPr>
              <w:t>.apakšpunktu).</w:t>
            </w:r>
          </w:p>
          <w:p w:rsidR="00D155C3" w:rsidRPr="00115408" w:rsidRDefault="00D155C3" w:rsidP="009710D7">
            <w:pPr>
              <w:tabs>
                <w:tab w:val="num" w:pos="1800"/>
              </w:tabs>
              <w:ind w:left="-24" w:right="-29"/>
              <w:jc w:val="both"/>
              <w:rPr>
                <w:sz w:val="20"/>
                <w:szCs w:val="20"/>
              </w:rPr>
            </w:pPr>
          </w:p>
        </w:tc>
      </w:tr>
      <w:tr w:rsidR="00D155C3" w:rsidRPr="00604210" w:rsidTr="001804E4">
        <w:trPr>
          <w:trHeight w:val="70"/>
        </w:trPr>
        <w:tc>
          <w:tcPr>
            <w:tcW w:w="453" w:type="dxa"/>
            <w:tcBorders>
              <w:top w:val="dotted" w:sz="4" w:space="0" w:color="auto"/>
              <w:left w:val="dotted" w:sz="4" w:space="0" w:color="auto"/>
              <w:bottom w:val="dotted" w:sz="4" w:space="0" w:color="auto"/>
              <w:right w:val="dotted" w:sz="4" w:space="0" w:color="auto"/>
            </w:tcBorders>
          </w:tcPr>
          <w:p w:rsidR="00D155C3" w:rsidRPr="00A9420D" w:rsidRDefault="00D155C3" w:rsidP="00535DD3">
            <w:pPr>
              <w:pStyle w:val="ListParagraph"/>
              <w:numPr>
                <w:ilvl w:val="0"/>
                <w:numId w:val="6"/>
              </w:numPr>
              <w:tabs>
                <w:tab w:val="num" w:pos="176"/>
              </w:tabs>
              <w:ind w:left="34" w:right="-92" w:firstLine="0"/>
              <w:rPr>
                <w:sz w:val="20"/>
                <w:szCs w:val="20"/>
              </w:rPr>
            </w:pPr>
          </w:p>
        </w:tc>
        <w:tc>
          <w:tcPr>
            <w:tcW w:w="1998" w:type="dxa"/>
            <w:tcBorders>
              <w:top w:val="dotted" w:sz="4" w:space="0" w:color="auto"/>
              <w:left w:val="dotted" w:sz="4" w:space="0" w:color="auto"/>
              <w:bottom w:val="dotted" w:sz="4" w:space="0" w:color="auto"/>
              <w:right w:val="dotted" w:sz="4" w:space="0" w:color="auto"/>
            </w:tcBorders>
          </w:tcPr>
          <w:p w:rsidR="00D155C3" w:rsidRPr="00A9420D" w:rsidRDefault="00D155C3" w:rsidP="00695759">
            <w:pPr>
              <w:ind w:left="-73" w:right="-108"/>
              <w:rPr>
                <w:sz w:val="20"/>
                <w:szCs w:val="20"/>
              </w:rPr>
            </w:pPr>
            <w:r w:rsidRPr="00A9420D">
              <w:rPr>
                <w:bCs/>
                <w:sz w:val="20"/>
                <w:szCs w:val="20"/>
                <w:lang w:eastAsia="lv-LV"/>
              </w:rPr>
              <w:t>Daugavpils zonālā arhīva ēkas rekonstrukcija Daugavpils cietokšņa ēku kompleksā.</w:t>
            </w:r>
          </w:p>
        </w:tc>
        <w:tc>
          <w:tcPr>
            <w:tcW w:w="2655" w:type="dxa"/>
            <w:tcBorders>
              <w:top w:val="dotted" w:sz="4" w:space="0" w:color="auto"/>
              <w:left w:val="dotted" w:sz="4" w:space="0" w:color="auto"/>
              <w:bottom w:val="dotted" w:sz="4" w:space="0" w:color="auto"/>
              <w:right w:val="dotted" w:sz="4" w:space="0" w:color="auto"/>
            </w:tcBorders>
          </w:tcPr>
          <w:p w:rsidR="00D155C3" w:rsidRPr="00B63C1A" w:rsidRDefault="00D155C3" w:rsidP="00695759">
            <w:pPr>
              <w:numPr>
                <w:ilvl w:val="0"/>
                <w:numId w:val="1"/>
              </w:numPr>
              <w:tabs>
                <w:tab w:val="clear" w:pos="296"/>
                <w:tab w:val="num" w:pos="72"/>
              </w:tabs>
              <w:ind w:left="72" w:right="-60" w:hanging="136"/>
              <w:jc w:val="both"/>
              <w:rPr>
                <w:sz w:val="20"/>
                <w:szCs w:val="20"/>
              </w:rPr>
            </w:pPr>
            <w:r w:rsidRPr="00B63C1A">
              <w:rPr>
                <w:sz w:val="20"/>
                <w:szCs w:val="20"/>
              </w:rPr>
              <w:t>Ministru kabineta 2005.gada 22.novembra sēdes protokollēmums (prot.Nr.68 32.§) „Par Daugavpils pilsētas un rajona policijas pārvaldes un Īslaicīgās aizturēšanas izolatora nodrošināšanu ar piemērotām telpām Daugavpils cietokšņa ēku kompleksā” (turpmāk šajā rindkopā – MK protokollēmums Nr.68).</w:t>
            </w:r>
          </w:p>
          <w:p w:rsidR="00D155C3" w:rsidRDefault="00D155C3" w:rsidP="005001B8">
            <w:pPr>
              <w:numPr>
                <w:ilvl w:val="0"/>
                <w:numId w:val="1"/>
              </w:numPr>
              <w:tabs>
                <w:tab w:val="clear" w:pos="296"/>
                <w:tab w:val="num" w:pos="72"/>
              </w:tabs>
              <w:ind w:left="72" w:right="-60" w:hanging="136"/>
              <w:jc w:val="both"/>
              <w:rPr>
                <w:sz w:val="20"/>
                <w:szCs w:val="20"/>
              </w:rPr>
            </w:pPr>
            <w:r w:rsidRPr="00B63C1A">
              <w:rPr>
                <w:sz w:val="20"/>
                <w:szCs w:val="20"/>
              </w:rPr>
              <w:t xml:space="preserve">Ministru kabineta 2007.gada 20.februāra sēdes protokollēmums (prot.Nr.14 40.§) „Par Valsts policijas koledžas Latgales reģiona filiāles izvietošanu </w:t>
            </w:r>
            <w:r w:rsidRPr="00B63C1A">
              <w:rPr>
                <w:sz w:val="20"/>
                <w:szCs w:val="20"/>
              </w:rPr>
              <w:lastRenderedPageBreak/>
              <w:t>Daugavpils cietokšņa ēku kompleksā” (turpmāk šajā rindkopā – MK protokollēmums Nr.14)</w:t>
            </w:r>
            <w:r>
              <w:rPr>
                <w:sz w:val="20"/>
                <w:szCs w:val="20"/>
              </w:rPr>
              <w:t>;</w:t>
            </w:r>
          </w:p>
          <w:p w:rsidR="00D155C3" w:rsidRDefault="00D155C3" w:rsidP="005001B8">
            <w:pPr>
              <w:numPr>
                <w:ilvl w:val="0"/>
                <w:numId w:val="1"/>
              </w:numPr>
              <w:tabs>
                <w:tab w:val="clear" w:pos="296"/>
                <w:tab w:val="num" w:pos="72"/>
              </w:tabs>
              <w:ind w:left="72" w:right="-60" w:hanging="136"/>
              <w:jc w:val="both"/>
              <w:rPr>
                <w:sz w:val="20"/>
                <w:szCs w:val="20"/>
              </w:rPr>
            </w:pPr>
            <w:r w:rsidRPr="00F5209D">
              <w:rPr>
                <w:sz w:val="20"/>
                <w:szCs w:val="20"/>
              </w:rPr>
              <w:t>MK protokollēmums Nr.4</w:t>
            </w:r>
            <w:r>
              <w:rPr>
                <w:sz w:val="20"/>
                <w:szCs w:val="20"/>
              </w:rPr>
              <w:t>7</w:t>
            </w:r>
            <w:r w:rsidRPr="00B63C1A">
              <w:rPr>
                <w:sz w:val="20"/>
                <w:szCs w:val="20"/>
              </w:rPr>
              <w:t>.</w:t>
            </w:r>
          </w:p>
          <w:p w:rsidR="00D155C3" w:rsidRPr="00B63C1A" w:rsidRDefault="00D155C3" w:rsidP="005001B8">
            <w:pPr>
              <w:numPr>
                <w:ilvl w:val="0"/>
                <w:numId w:val="1"/>
              </w:numPr>
              <w:tabs>
                <w:tab w:val="clear" w:pos="296"/>
                <w:tab w:val="num" w:pos="72"/>
              </w:tabs>
              <w:ind w:left="72" w:right="-60" w:hanging="136"/>
              <w:jc w:val="both"/>
              <w:rPr>
                <w:sz w:val="20"/>
                <w:szCs w:val="20"/>
              </w:rPr>
            </w:pPr>
          </w:p>
        </w:tc>
        <w:tc>
          <w:tcPr>
            <w:tcW w:w="7086" w:type="dxa"/>
            <w:tcBorders>
              <w:top w:val="dotted" w:sz="4" w:space="0" w:color="auto"/>
              <w:left w:val="dotted" w:sz="4" w:space="0" w:color="auto"/>
              <w:bottom w:val="dotted" w:sz="4" w:space="0" w:color="auto"/>
              <w:right w:val="dotted" w:sz="4" w:space="0" w:color="auto"/>
            </w:tcBorders>
          </w:tcPr>
          <w:p w:rsidR="00D155C3" w:rsidRPr="005836C3" w:rsidRDefault="00D155C3" w:rsidP="00357196">
            <w:pPr>
              <w:spacing w:after="40"/>
              <w:jc w:val="both"/>
              <w:rPr>
                <w:sz w:val="20"/>
                <w:szCs w:val="20"/>
              </w:rPr>
            </w:pPr>
            <w:r w:rsidRPr="00B63C1A">
              <w:rPr>
                <w:sz w:val="20"/>
                <w:szCs w:val="20"/>
              </w:rPr>
              <w:lastRenderedPageBreak/>
              <w:t xml:space="preserve">Saskaņā ar MK protokollēmuma Nr.68 5.punktā doto uzdevumu un MK protokollēmuma Nr.68 dotajiem uzdevumiem Sabiedrība </w:t>
            </w:r>
            <w:r w:rsidRPr="00893177">
              <w:rPr>
                <w:sz w:val="20"/>
                <w:szCs w:val="20"/>
              </w:rPr>
              <w:t>Ie</w:t>
            </w:r>
            <w:r>
              <w:rPr>
                <w:sz w:val="20"/>
                <w:szCs w:val="20"/>
              </w:rPr>
              <w:t>kšlietu ministrijas</w:t>
            </w:r>
            <w:r w:rsidRPr="00B63C1A">
              <w:rPr>
                <w:sz w:val="20"/>
                <w:szCs w:val="20"/>
              </w:rPr>
              <w:t xml:space="preserve"> projekta ietvaros, t.i., izstrādājot Valsts policijas Latgales reģiona pārvaldes (t.sk., Īslaicīgās aizturēšanas izolatora) un Valsts policijas koledžas Latgales reģiona filiāles ēku (būvju) būvniecība</w:t>
            </w:r>
            <w:r>
              <w:rPr>
                <w:sz w:val="20"/>
                <w:szCs w:val="20"/>
              </w:rPr>
              <w:t>s</w:t>
            </w:r>
            <w:r w:rsidRPr="00B63C1A">
              <w:rPr>
                <w:sz w:val="20"/>
                <w:szCs w:val="20"/>
              </w:rPr>
              <w:t xml:space="preserve"> un rekonstrukcija</w:t>
            </w:r>
            <w:r>
              <w:rPr>
                <w:sz w:val="20"/>
                <w:szCs w:val="20"/>
              </w:rPr>
              <w:t>s</w:t>
            </w:r>
            <w:r w:rsidRPr="00B63C1A">
              <w:rPr>
                <w:sz w:val="20"/>
                <w:szCs w:val="20"/>
              </w:rPr>
              <w:t xml:space="preserve"> Daugavpils cietokšņa ēku kompleksā tehnisko projektu</w:t>
            </w:r>
            <w:r>
              <w:rPr>
                <w:sz w:val="20"/>
                <w:szCs w:val="20"/>
              </w:rPr>
              <w:t xml:space="preserve">, izstrādāja tehnisko projektu </w:t>
            </w:r>
            <w:r w:rsidRPr="00B63C1A">
              <w:rPr>
                <w:sz w:val="20"/>
                <w:szCs w:val="20"/>
              </w:rPr>
              <w:t xml:space="preserve">arī Daugavpils zonālā arhīva ēkas rekonstrukcijai Daugavpils cietokšņa ēku kompleksā (skat. šīs informatīvā ziņojuma </w:t>
            </w:r>
            <w:r w:rsidRPr="005836C3">
              <w:rPr>
                <w:sz w:val="20"/>
                <w:szCs w:val="20"/>
              </w:rPr>
              <w:t>1.punktu).</w:t>
            </w:r>
          </w:p>
          <w:p w:rsidR="00D155C3" w:rsidRPr="00604210" w:rsidRDefault="00D155C3" w:rsidP="00D81101">
            <w:pPr>
              <w:ind w:right="34" w:hanging="1"/>
              <w:jc w:val="both"/>
              <w:rPr>
                <w:sz w:val="20"/>
                <w:szCs w:val="20"/>
                <w:highlight w:val="yellow"/>
              </w:rPr>
            </w:pPr>
            <w:r w:rsidRPr="009601C7">
              <w:rPr>
                <w:sz w:val="20"/>
                <w:szCs w:val="20"/>
              </w:rPr>
              <w:t>Kopējās provizoriskās izmaksas: 10 963 196 lati (</w:t>
            </w:r>
            <w:r>
              <w:rPr>
                <w:sz w:val="20"/>
                <w:szCs w:val="20"/>
              </w:rPr>
              <w:t>ar</w:t>
            </w:r>
            <w:r w:rsidRPr="009601C7">
              <w:rPr>
                <w:sz w:val="20"/>
                <w:szCs w:val="20"/>
              </w:rPr>
              <w:t xml:space="preserve"> PVN),</w:t>
            </w:r>
            <w:r>
              <w:rPr>
                <w:sz w:val="20"/>
                <w:szCs w:val="20"/>
              </w:rPr>
              <w:t xml:space="preserve"> </w:t>
            </w:r>
            <w:r w:rsidRPr="009601C7">
              <w:rPr>
                <w:sz w:val="20"/>
                <w:szCs w:val="20"/>
              </w:rPr>
              <w:t>t.sk. faktiskās izmaksas uz 31.12.2011.: 934 635 lati (ar PVN).</w:t>
            </w:r>
          </w:p>
        </w:tc>
        <w:tc>
          <w:tcPr>
            <w:tcW w:w="3573" w:type="dxa"/>
            <w:tcBorders>
              <w:top w:val="dotted" w:sz="4" w:space="0" w:color="auto"/>
              <w:left w:val="dotted" w:sz="4" w:space="0" w:color="auto"/>
              <w:bottom w:val="dotted" w:sz="4" w:space="0" w:color="auto"/>
              <w:right w:val="dotted" w:sz="4" w:space="0" w:color="auto"/>
            </w:tcBorders>
          </w:tcPr>
          <w:p w:rsidR="00D155C3" w:rsidRPr="00B22D76" w:rsidRDefault="00D155C3" w:rsidP="00D81101">
            <w:pPr>
              <w:tabs>
                <w:tab w:val="num" w:pos="1800"/>
              </w:tabs>
              <w:ind w:left="-24" w:right="-29"/>
              <w:jc w:val="both"/>
              <w:rPr>
                <w:sz w:val="20"/>
                <w:szCs w:val="20"/>
                <w:u w:val="single"/>
              </w:rPr>
            </w:pPr>
            <w:r>
              <w:rPr>
                <w:sz w:val="20"/>
                <w:szCs w:val="20"/>
                <w:u w:val="single"/>
              </w:rPr>
              <w:t>Kultūras m</w:t>
            </w:r>
            <w:r w:rsidRPr="00B22D76">
              <w:rPr>
                <w:sz w:val="20"/>
                <w:szCs w:val="20"/>
                <w:u w:val="single"/>
              </w:rPr>
              <w:t>inistrijas viedoklis</w:t>
            </w:r>
            <w:r w:rsidRPr="00B22D76">
              <w:rPr>
                <w:sz w:val="20"/>
                <w:szCs w:val="20"/>
              </w:rPr>
              <w:t>:</w:t>
            </w:r>
          </w:p>
          <w:p w:rsidR="00D155C3" w:rsidRPr="00772462" w:rsidRDefault="00D155C3" w:rsidP="00D81101">
            <w:pPr>
              <w:tabs>
                <w:tab w:val="num" w:pos="1800"/>
              </w:tabs>
              <w:ind w:left="-24" w:right="-29"/>
              <w:jc w:val="both"/>
              <w:rPr>
                <w:sz w:val="20"/>
                <w:szCs w:val="20"/>
              </w:rPr>
            </w:pPr>
            <w:r w:rsidRPr="00772462">
              <w:rPr>
                <w:sz w:val="20"/>
                <w:szCs w:val="20"/>
              </w:rPr>
              <w:t>Kultūras ministrija 2012.gada 23.janvāra vēstulē Nr.2-17/289 norāda, ka visi MK protokollēmuma Nr.47 3.2.apakšpunktā minētie būvniecības projekti ir nozīmīgi kultūrpolitikas īstenošanai un tos ir nepieciešams realizēt, ņemot vērā valsts budžeta finansiālās iespējas.</w:t>
            </w:r>
          </w:p>
          <w:p w:rsidR="00D155C3" w:rsidRDefault="00D155C3" w:rsidP="00D81101">
            <w:pPr>
              <w:tabs>
                <w:tab w:val="num" w:pos="1800"/>
              </w:tabs>
              <w:ind w:left="-24" w:right="-29"/>
              <w:jc w:val="both"/>
              <w:rPr>
                <w:sz w:val="20"/>
                <w:szCs w:val="20"/>
              </w:rPr>
            </w:pPr>
          </w:p>
          <w:p w:rsidR="00D155C3" w:rsidRDefault="00D155C3" w:rsidP="00D81101">
            <w:pPr>
              <w:tabs>
                <w:tab w:val="num" w:pos="1800"/>
              </w:tabs>
              <w:ind w:left="-24" w:right="-29"/>
              <w:jc w:val="both"/>
              <w:rPr>
                <w:sz w:val="20"/>
                <w:szCs w:val="20"/>
              </w:rPr>
            </w:pPr>
            <w:r w:rsidRPr="00B22D76">
              <w:rPr>
                <w:sz w:val="20"/>
                <w:szCs w:val="20"/>
                <w:u w:val="single"/>
              </w:rPr>
              <w:t>Finanšu ministrijas viedoklis</w:t>
            </w:r>
            <w:r>
              <w:rPr>
                <w:sz w:val="20"/>
                <w:szCs w:val="20"/>
              </w:rPr>
              <w:t>:</w:t>
            </w:r>
          </w:p>
          <w:p w:rsidR="00D155C3" w:rsidRPr="00115408" w:rsidRDefault="00D155C3" w:rsidP="009710D7">
            <w:pPr>
              <w:tabs>
                <w:tab w:val="num" w:pos="1800"/>
              </w:tabs>
              <w:ind w:left="-24" w:right="-29"/>
              <w:jc w:val="both"/>
              <w:rPr>
                <w:sz w:val="20"/>
                <w:szCs w:val="20"/>
              </w:rPr>
            </w:pPr>
            <w:r>
              <w:rPr>
                <w:sz w:val="20"/>
                <w:szCs w:val="20"/>
              </w:rPr>
              <w:t>Ņ</w:t>
            </w:r>
            <w:r w:rsidRPr="00041900">
              <w:rPr>
                <w:sz w:val="20"/>
                <w:szCs w:val="20"/>
              </w:rPr>
              <w:t>emot vērā</w:t>
            </w:r>
            <w:r>
              <w:rPr>
                <w:sz w:val="20"/>
                <w:szCs w:val="20"/>
              </w:rPr>
              <w:t xml:space="preserve"> to</w:t>
            </w:r>
            <w:r w:rsidRPr="00041900">
              <w:rPr>
                <w:sz w:val="20"/>
                <w:szCs w:val="20"/>
              </w:rPr>
              <w:t>, ka Latvijai ir būtiski turpināt ievērot konsekventu fiskālo politiku attiecībā uz virzīšanos uz ekonomiskajā ciklā sabalans</w:t>
            </w:r>
            <w:r>
              <w:rPr>
                <w:sz w:val="20"/>
                <w:szCs w:val="20"/>
              </w:rPr>
              <w:t xml:space="preserve">ētu vispārējās valdības budžeta bilanci (neradītu papildus negatīvu </w:t>
            </w:r>
            <w:r w:rsidRPr="00D11013">
              <w:rPr>
                <w:sz w:val="20"/>
                <w:szCs w:val="20"/>
              </w:rPr>
              <w:t>ietekm</w:t>
            </w:r>
            <w:r>
              <w:rPr>
                <w:sz w:val="20"/>
                <w:szCs w:val="20"/>
              </w:rPr>
              <w:t>i</w:t>
            </w:r>
            <w:r w:rsidRPr="00D11013">
              <w:rPr>
                <w:sz w:val="20"/>
                <w:szCs w:val="20"/>
              </w:rPr>
              <w:t xml:space="preserve"> </w:t>
            </w:r>
            <w:r>
              <w:rPr>
                <w:sz w:val="20"/>
                <w:szCs w:val="20"/>
              </w:rPr>
              <w:t xml:space="preserve">uz </w:t>
            </w:r>
            <w:r w:rsidRPr="0052204C">
              <w:rPr>
                <w:sz w:val="20"/>
                <w:szCs w:val="20"/>
              </w:rPr>
              <w:t>valsts budžeta deficītu</w:t>
            </w:r>
            <w:r>
              <w:rPr>
                <w:sz w:val="20"/>
                <w:szCs w:val="20"/>
              </w:rPr>
              <w:t xml:space="preserve">), </w:t>
            </w:r>
            <w:r w:rsidRPr="00C22F28">
              <w:rPr>
                <w:sz w:val="20"/>
                <w:szCs w:val="20"/>
              </w:rPr>
              <w:t xml:space="preserve">MK protokollēmuma projektā paredzēts </w:t>
            </w:r>
            <w:r w:rsidRPr="00C22F28">
              <w:rPr>
                <w:b/>
                <w:sz w:val="20"/>
                <w:szCs w:val="20"/>
                <w:u w:val="single"/>
              </w:rPr>
              <w:t>atlikt</w:t>
            </w:r>
            <w:r w:rsidRPr="00C22F28">
              <w:rPr>
                <w:sz w:val="20"/>
                <w:szCs w:val="20"/>
              </w:rPr>
              <w:t xml:space="preserve"> būvniecības </w:t>
            </w:r>
            <w:r w:rsidRPr="00C22F28">
              <w:rPr>
                <w:sz w:val="20"/>
                <w:szCs w:val="20"/>
              </w:rPr>
              <w:lastRenderedPageBreak/>
              <w:t>projekta īstenošanu</w:t>
            </w:r>
            <w:r w:rsidRPr="00115408">
              <w:rPr>
                <w:sz w:val="20"/>
                <w:szCs w:val="20"/>
              </w:rPr>
              <w:t xml:space="preserve"> </w:t>
            </w:r>
            <w:r w:rsidRPr="00335361">
              <w:rPr>
                <w:sz w:val="20"/>
                <w:szCs w:val="20"/>
              </w:rPr>
              <w:t xml:space="preserve">(skat. MK protokollēmuma projekta </w:t>
            </w:r>
            <w:r>
              <w:rPr>
                <w:sz w:val="20"/>
                <w:szCs w:val="20"/>
              </w:rPr>
              <w:t>2</w:t>
            </w:r>
            <w:r w:rsidRPr="00335361">
              <w:rPr>
                <w:sz w:val="20"/>
                <w:szCs w:val="20"/>
              </w:rPr>
              <w:t>.</w:t>
            </w:r>
            <w:r>
              <w:rPr>
                <w:sz w:val="20"/>
                <w:szCs w:val="20"/>
              </w:rPr>
              <w:t>2</w:t>
            </w:r>
            <w:r w:rsidRPr="00335361">
              <w:rPr>
                <w:sz w:val="20"/>
                <w:szCs w:val="20"/>
              </w:rPr>
              <w:t>.</w:t>
            </w:r>
            <w:r>
              <w:rPr>
                <w:sz w:val="20"/>
                <w:szCs w:val="20"/>
              </w:rPr>
              <w:t>5</w:t>
            </w:r>
            <w:r w:rsidRPr="00335361">
              <w:rPr>
                <w:sz w:val="20"/>
                <w:szCs w:val="20"/>
              </w:rPr>
              <w:t>.apakšpunktu).</w:t>
            </w:r>
          </w:p>
        </w:tc>
      </w:tr>
      <w:tr w:rsidR="00D155C3" w:rsidRPr="00604210" w:rsidTr="00041900">
        <w:trPr>
          <w:trHeight w:val="70"/>
        </w:trPr>
        <w:tc>
          <w:tcPr>
            <w:tcW w:w="453" w:type="dxa"/>
            <w:tcBorders>
              <w:top w:val="dotted" w:sz="4" w:space="0" w:color="auto"/>
              <w:left w:val="dotted" w:sz="4" w:space="0" w:color="auto"/>
              <w:bottom w:val="dotted" w:sz="4" w:space="0" w:color="auto"/>
              <w:right w:val="dotted" w:sz="4" w:space="0" w:color="auto"/>
            </w:tcBorders>
            <w:shd w:val="clear" w:color="auto" w:fill="E8E8E8"/>
          </w:tcPr>
          <w:p w:rsidR="00D155C3" w:rsidRPr="0006496D" w:rsidRDefault="00D155C3" w:rsidP="00535DD3">
            <w:pPr>
              <w:pStyle w:val="ListParagraph"/>
              <w:numPr>
                <w:ilvl w:val="0"/>
                <w:numId w:val="5"/>
              </w:numPr>
              <w:ind w:right="-92"/>
              <w:jc w:val="center"/>
              <w:rPr>
                <w:b/>
                <w:sz w:val="20"/>
                <w:szCs w:val="20"/>
              </w:rPr>
            </w:pPr>
          </w:p>
        </w:tc>
        <w:tc>
          <w:tcPr>
            <w:tcW w:w="11739" w:type="dxa"/>
            <w:gridSpan w:val="3"/>
            <w:tcBorders>
              <w:top w:val="dotted" w:sz="4" w:space="0" w:color="auto"/>
              <w:left w:val="dotted" w:sz="4" w:space="0" w:color="auto"/>
              <w:bottom w:val="dotted" w:sz="4" w:space="0" w:color="auto"/>
              <w:right w:val="dotted" w:sz="4" w:space="0" w:color="auto"/>
            </w:tcBorders>
            <w:shd w:val="clear" w:color="auto" w:fill="E8E8E8"/>
          </w:tcPr>
          <w:p w:rsidR="00D155C3" w:rsidRPr="0006496D" w:rsidRDefault="00D155C3" w:rsidP="00695759">
            <w:pPr>
              <w:ind w:left="-64" w:right="-29"/>
              <w:jc w:val="both"/>
              <w:rPr>
                <w:b/>
                <w:sz w:val="20"/>
                <w:szCs w:val="20"/>
              </w:rPr>
            </w:pPr>
            <w:r w:rsidRPr="0006496D">
              <w:rPr>
                <w:b/>
                <w:sz w:val="20"/>
                <w:szCs w:val="20"/>
              </w:rPr>
              <w:t>ĀRLIETU MINISTRIJA:</w:t>
            </w:r>
          </w:p>
        </w:tc>
        <w:tc>
          <w:tcPr>
            <w:tcW w:w="3573" w:type="dxa"/>
            <w:tcBorders>
              <w:top w:val="dotted" w:sz="4" w:space="0" w:color="auto"/>
              <w:left w:val="dotted" w:sz="4" w:space="0" w:color="auto"/>
              <w:bottom w:val="dotted" w:sz="4" w:space="0" w:color="auto"/>
              <w:right w:val="dotted" w:sz="4" w:space="0" w:color="auto"/>
            </w:tcBorders>
            <w:shd w:val="clear" w:color="auto" w:fill="E8E8E8"/>
          </w:tcPr>
          <w:p w:rsidR="00D155C3" w:rsidRPr="00604210" w:rsidRDefault="00D155C3" w:rsidP="00630BA8">
            <w:pPr>
              <w:ind w:left="-24" w:right="-29"/>
              <w:jc w:val="both"/>
              <w:rPr>
                <w:b/>
                <w:sz w:val="20"/>
                <w:szCs w:val="20"/>
                <w:highlight w:val="yellow"/>
              </w:rPr>
            </w:pPr>
          </w:p>
        </w:tc>
      </w:tr>
      <w:tr w:rsidR="00D155C3" w:rsidRPr="00604210" w:rsidTr="001804E4">
        <w:trPr>
          <w:trHeight w:val="70"/>
        </w:trPr>
        <w:tc>
          <w:tcPr>
            <w:tcW w:w="453" w:type="dxa"/>
            <w:tcBorders>
              <w:top w:val="dotted" w:sz="4" w:space="0" w:color="auto"/>
              <w:left w:val="dotted" w:sz="4" w:space="0" w:color="auto"/>
              <w:bottom w:val="dotted" w:sz="4" w:space="0" w:color="auto"/>
              <w:right w:val="dotted" w:sz="4" w:space="0" w:color="auto"/>
            </w:tcBorders>
          </w:tcPr>
          <w:p w:rsidR="00D155C3" w:rsidRPr="0006496D" w:rsidRDefault="00D155C3" w:rsidP="00535DD3">
            <w:pPr>
              <w:pStyle w:val="ListParagraph"/>
              <w:numPr>
                <w:ilvl w:val="0"/>
                <w:numId w:val="6"/>
              </w:numPr>
              <w:tabs>
                <w:tab w:val="num" w:pos="176"/>
              </w:tabs>
              <w:ind w:left="34" w:right="-92" w:firstLine="0"/>
              <w:rPr>
                <w:sz w:val="20"/>
                <w:szCs w:val="20"/>
              </w:rPr>
            </w:pPr>
          </w:p>
        </w:tc>
        <w:tc>
          <w:tcPr>
            <w:tcW w:w="1998" w:type="dxa"/>
            <w:tcBorders>
              <w:top w:val="dotted" w:sz="4" w:space="0" w:color="auto"/>
              <w:left w:val="dotted" w:sz="4" w:space="0" w:color="auto"/>
              <w:bottom w:val="dotted" w:sz="4" w:space="0" w:color="auto"/>
              <w:right w:val="dotted" w:sz="4" w:space="0" w:color="auto"/>
            </w:tcBorders>
          </w:tcPr>
          <w:p w:rsidR="00D155C3" w:rsidRPr="0006496D" w:rsidRDefault="00D155C3" w:rsidP="00695759">
            <w:pPr>
              <w:ind w:left="-73" w:right="-49"/>
              <w:jc w:val="both"/>
              <w:rPr>
                <w:sz w:val="20"/>
                <w:szCs w:val="20"/>
              </w:rPr>
            </w:pPr>
            <w:r w:rsidRPr="0006496D">
              <w:rPr>
                <w:bCs/>
                <w:sz w:val="20"/>
                <w:szCs w:val="20"/>
                <w:lang w:eastAsia="lv-LV"/>
              </w:rPr>
              <w:t>Latvijas Republikas vēstniecības ēkas rekonstrukcija Amerikas Savienotajās Valstīs, Vašingtonā.</w:t>
            </w:r>
          </w:p>
        </w:tc>
        <w:tc>
          <w:tcPr>
            <w:tcW w:w="2655" w:type="dxa"/>
            <w:tcBorders>
              <w:top w:val="dotted" w:sz="4" w:space="0" w:color="auto"/>
              <w:left w:val="dotted" w:sz="4" w:space="0" w:color="auto"/>
              <w:bottom w:val="dotted" w:sz="4" w:space="0" w:color="auto"/>
              <w:right w:val="dotted" w:sz="4" w:space="0" w:color="auto"/>
            </w:tcBorders>
          </w:tcPr>
          <w:p w:rsidR="00D155C3" w:rsidRDefault="00D155C3" w:rsidP="00695759">
            <w:pPr>
              <w:numPr>
                <w:ilvl w:val="0"/>
                <w:numId w:val="1"/>
              </w:numPr>
              <w:tabs>
                <w:tab w:val="clear" w:pos="296"/>
                <w:tab w:val="num" w:pos="72"/>
              </w:tabs>
              <w:ind w:left="72" w:right="-60" w:hanging="136"/>
              <w:jc w:val="both"/>
              <w:rPr>
                <w:sz w:val="20"/>
                <w:szCs w:val="20"/>
              </w:rPr>
            </w:pPr>
            <w:r w:rsidRPr="0006496D">
              <w:rPr>
                <w:sz w:val="20"/>
                <w:szCs w:val="20"/>
              </w:rPr>
              <w:t>Ministru kabineta 2007.gada 4.jūnija rīkojums Nr.334 „Par nekustamā īpašuma pirkšanu Amerikas Savienotajās Valstīs, Vašingtonā, Latvijas Republikas vēstniecības vajadzībām” (turpmāk šajā rindkopā – MK rīkojums Nr.334);</w:t>
            </w:r>
          </w:p>
          <w:p w:rsidR="00D155C3" w:rsidRPr="0006496D" w:rsidRDefault="00D155C3" w:rsidP="00695759">
            <w:pPr>
              <w:numPr>
                <w:ilvl w:val="0"/>
                <w:numId w:val="1"/>
              </w:numPr>
              <w:tabs>
                <w:tab w:val="clear" w:pos="296"/>
                <w:tab w:val="num" w:pos="72"/>
              </w:tabs>
              <w:ind w:left="72" w:right="-60" w:hanging="136"/>
              <w:jc w:val="both"/>
              <w:rPr>
                <w:sz w:val="20"/>
                <w:szCs w:val="20"/>
              </w:rPr>
            </w:pPr>
            <w:r w:rsidRPr="00F5209D">
              <w:rPr>
                <w:sz w:val="20"/>
                <w:szCs w:val="20"/>
              </w:rPr>
              <w:t>MK protokollēmums Nr.4</w:t>
            </w:r>
            <w:r>
              <w:rPr>
                <w:sz w:val="20"/>
                <w:szCs w:val="20"/>
              </w:rPr>
              <w:t>7.</w:t>
            </w:r>
          </w:p>
        </w:tc>
        <w:tc>
          <w:tcPr>
            <w:tcW w:w="7086" w:type="dxa"/>
            <w:tcBorders>
              <w:top w:val="dotted" w:sz="4" w:space="0" w:color="auto"/>
              <w:left w:val="dotted" w:sz="4" w:space="0" w:color="auto"/>
              <w:bottom w:val="dotted" w:sz="4" w:space="0" w:color="auto"/>
              <w:right w:val="dotted" w:sz="4" w:space="0" w:color="auto"/>
            </w:tcBorders>
          </w:tcPr>
          <w:p w:rsidR="00D155C3" w:rsidRPr="0006496D" w:rsidRDefault="00D155C3" w:rsidP="00357196">
            <w:pPr>
              <w:spacing w:after="40"/>
              <w:ind w:left="-64" w:right="-60"/>
              <w:jc w:val="both"/>
              <w:rPr>
                <w:sz w:val="20"/>
                <w:szCs w:val="20"/>
              </w:rPr>
            </w:pPr>
            <w:r w:rsidRPr="0006496D">
              <w:rPr>
                <w:sz w:val="20"/>
                <w:szCs w:val="20"/>
              </w:rPr>
              <w:t>Ar MK rīkojuma Nr.334:</w:t>
            </w:r>
          </w:p>
          <w:p w:rsidR="00D155C3" w:rsidRPr="0006496D" w:rsidRDefault="00D155C3" w:rsidP="0006496D">
            <w:pPr>
              <w:spacing w:after="40"/>
              <w:ind w:left="30"/>
              <w:jc w:val="both"/>
              <w:rPr>
                <w:sz w:val="20"/>
                <w:szCs w:val="20"/>
              </w:rPr>
            </w:pPr>
            <w:r w:rsidRPr="0006496D">
              <w:rPr>
                <w:sz w:val="20"/>
                <w:szCs w:val="20"/>
              </w:rPr>
              <w:t xml:space="preserve">1., 2., 3., 4. un 6.punktā dotajiem uzdevumiem </w:t>
            </w:r>
            <w:r>
              <w:rPr>
                <w:sz w:val="20"/>
                <w:szCs w:val="20"/>
              </w:rPr>
              <w:t>tika</w:t>
            </w:r>
            <w:r w:rsidRPr="0006496D">
              <w:rPr>
                <w:sz w:val="20"/>
                <w:szCs w:val="20"/>
              </w:rPr>
              <w:t xml:space="preserve"> noteikts veikt nekustamā īpašuma iegādi Amerikas Savienotajās Valstīs, Vašingtonā (2304 Massachusetts Avenue, NW, Washington DC 20008) (turpmāk – Nekustamais īpašums), Latvijas Republikas vēstniecības vajadzībām.</w:t>
            </w:r>
          </w:p>
          <w:p w:rsidR="00D155C3" w:rsidRPr="00CA0A4B" w:rsidRDefault="00D155C3" w:rsidP="000F23ED">
            <w:pPr>
              <w:spacing w:after="40"/>
              <w:ind w:left="30"/>
              <w:jc w:val="both"/>
              <w:rPr>
                <w:sz w:val="20"/>
                <w:szCs w:val="20"/>
                <w:u w:val="single"/>
              </w:rPr>
            </w:pPr>
            <w:r w:rsidRPr="00CA0A4B">
              <w:rPr>
                <w:sz w:val="20"/>
                <w:szCs w:val="20"/>
                <w:u w:val="single"/>
              </w:rPr>
              <w:t>Darbu izpildes statuss:</w:t>
            </w:r>
          </w:p>
          <w:p w:rsidR="00D155C3" w:rsidRPr="00694F88" w:rsidRDefault="00D155C3" w:rsidP="00D81101">
            <w:pPr>
              <w:pStyle w:val="ListParagraph"/>
              <w:numPr>
                <w:ilvl w:val="0"/>
                <w:numId w:val="14"/>
              </w:numPr>
              <w:spacing w:after="40"/>
              <w:ind w:left="315" w:hanging="284"/>
              <w:jc w:val="both"/>
              <w:rPr>
                <w:sz w:val="20"/>
                <w:szCs w:val="20"/>
              </w:rPr>
            </w:pPr>
            <w:r w:rsidRPr="00694F88">
              <w:rPr>
                <w:sz w:val="20"/>
                <w:szCs w:val="20"/>
              </w:rPr>
              <w:t>uzdevums ir izpildīts un, pamatojoties uz MK rīkojuma Nr.334 6.punktā doto uzdevumu, likumā „Par valsts budžetu 2010.gadam” Ārlietu ministrijai tika paredzēti finanšu līdzekļi ilgtermiņa saistībās, lai segtu izdevumus Sabiedrībai par minētā Nekustamā īpašuma iegādi;</w:t>
            </w:r>
          </w:p>
          <w:p w:rsidR="00D155C3" w:rsidRPr="00694F88" w:rsidRDefault="00D155C3" w:rsidP="00D81101">
            <w:pPr>
              <w:pStyle w:val="ListParagraph"/>
              <w:numPr>
                <w:ilvl w:val="0"/>
                <w:numId w:val="14"/>
              </w:numPr>
              <w:spacing w:after="40"/>
              <w:ind w:left="315" w:hanging="284"/>
              <w:jc w:val="both"/>
              <w:rPr>
                <w:sz w:val="20"/>
                <w:szCs w:val="20"/>
              </w:rPr>
            </w:pPr>
            <w:r w:rsidRPr="00694F88">
              <w:rPr>
                <w:sz w:val="20"/>
                <w:szCs w:val="20"/>
              </w:rPr>
              <w:t xml:space="preserve">projekta ietvaros tika veikti pirms projekta sagatavošanās darbi, t.i., veikta nekustamā īpašuma vizuālā apsekošana. Tā ietvaros tika konstatēts, ka daļa ēkas elementu un iekārtu stāvoklis ir neapmierinošs un tādejādi nepieciešama to renovācija. Kā arī projekta ietvaros ir plānots veikt ēkas labiekārtošanas darbus (t.sk., rekonstrukciju), apvienojot blakus esošo Latvijas Republikas vēstniecības ASV ēku ar jauno nekustamo īpašumu. </w:t>
            </w:r>
          </w:p>
          <w:p w:rsidR="00D155C3" w:rsidRDefault="00D155C3" w:rsidP="00D81101">
            <w:pPr>
              <w:ind w:right="21" w:hanging="1"/>
              <w:jc w:val="both"/>
              <w:rPr>
                <w:sz w:val="20"/>
                <w:szCs w:val="20"/>
              </w:rPr>
            </w:pPr>
            <w:r w:rsidRPr="00400491">
              <w:rPr>
                <w:sz w:val="20"/>
                <w:szCs w:val="20"/>
              </w:rPr>
              <w:t xml:space="preserve">Kopējās provizoriskās izmaksas: </w:t>
            </w:r>
            <w:r>
              <w:rPr>
                <w:sz w:val="20"/>
                <w:szCs w:val="20"/>
              </w:rPr>
              <w:t>pirms tehniskā projekta izstrādes nav nosakāmas</w:t>
            </w:r>
            <w:r w:rsidRPr="00400491">
              <w:rPr>
                <w:sz w:val="20"/>
                <w:szCs w:val="20"/>
              </w:rPr>
              <w:t>, t.sk. faktiskās izmaksas uz 31.12.2011.: 5 652 lati (ar PVN).</w:t>
            </w:r>
          </w:p>
          <w:p w:rsidR="00D155C3" w:rsidRPr="00604210" w:rsidRDefault="00D155C3" w:rsidP="00D81101">
            <w:pPr>
              <w:ind w:right="21" w:hanging="1"/>
              <w:jc w:val="both"/>
              <w:rPr>
                <w:sz w:val="20"/>
                <w:szCs w:val="20"/>
                <w:highlight w:val="yellow"/>
              </w:rPr>
            </w:pPr>
          </w:p>
        </w:tc>
        <w:tc>
          <w:tcPr>
            <w:tcW w:w="3573" w:type="dxa"/>
            <w:tcBorders>
              <w:top w:val="dotted" w:sz="4" w:space="0" w:color="auto"/>
              <w:left w:val="dotted" w:sz="4" w:space="0" w:color="auto"/>
              <w:bottom w:val="dotted" w:sz="4" w:space="0" w:color="auto"/>
              <w:right w:val="dotted" w:sz="4" w:space="0" w:color="auto"/>
            </w:tcBorders>
          </w:tcPr>
          <w:p w:rsidR="00D155C3" w:rsidRPr="00B22D76" w:rsidRDefault="00D155C3" w:rsidP="00D81101">
            <w:pPr>
              <w:tabs>
                <w:tab w:val="num" w:pos="1800"/>
              </w:tabs>
              <w:ind w:left="-24" w:right="-29"/>
              <w:jc w:val="both"/>
              <w:rPr>
                <w:sz w:val="20"/>
                <w:szCs w:val="20"/>
                <w:u w:val="single"/>
              </w:rPr>
            </w:pPr>
            <w:r>
              <w:rPr>
                <w:sz w:val="20"/>
                <w:szCs w:val="20"/>
                <w:u w:val="single"/>
              </w:rPr>
              <w:t>Ārlietu m</w:t>
            </w:r>
            <w:r w:rsidRPr="00B22D76">
              <w:rPr>
                <w:sz w:val="20"/>
                <w:szCs w:val="20"/>
                <w:u w:val="single"/>
              </w:rPr>
              <w:t>inistrijas viedoklis</w:t>
            </w:r>
            <w:r w:rsidRPr="00B22D76">
              <w:rPr>
                <w:sz w:val="20"/>
                <w:szCs w:val="20"/>
              </w:rPr>
              <w:t>:</w:t>
            </w:r>
          </w:p>
          <w:p w:rsidR="00D155C3" w:rsidRDefault="00D155C3" w:rsidP="0060287D">
            <w:pPr>
              <w:tabs>
                <w:tab w:val="num" w:pos="1800"/>
              </w:tabs>
              <w:ind w:left="-24" w:right="-29"/>
              <w:jc w:val="both"/>
              <w:rPr>
                <w:sz w:val="20"/>
                <w:szCs w:val="20"/>
              </w:rPr>
            </w:pPr>
            <w:r>
              <w:rPr>
                <w:sz w:val="20"/>
                <w:szCs w:val="20"/>
              </w:rPr>
              <w:t>Ārlietu</w:t>
            </w:r>
            <w:r w:rsidRPr="00772462">
              <w:rPr>
                <w:sz w:val="20"/>
                <w:szCs w:val="20"/>
              </w:rPr>
              <w:t xml:space="preserve"> ministrija 2012.gada </w:t>
            </w:r>
            <w:r>
              <w:rPr>
                <w:sz w:val="20"/>
                <w:szCs w:val="20"/>
              </w:rPr>
              <w:t>30</w:t>
            </w:r>
            <w:r w:rsidRPr="00772462">
              <w:rPr>
                <w:sz w:val="20"/>
                <w:szCs w:val="20"/>
              </w:rPr>
              <w:t>.janvāra vēstulē Nr.</w:t>
            </w:r>
            <w:r>
              <w:rPr>
                <w:sz w:val="20"/>
                <w:szCs w:val="20"/>
              </w:rPr>
              <w:t>73/29-370</w:t>
            </w:r>
            <w:r w:rsidRPr="00772462">
              <w:rPr>
                <w:sz w:val="20"/>
                <w:szCs w:val="20"/>
              </w:rPr>
              <w:t xml:space="preserve"> </w:t>
            </w:r>
            <w:r>
              <w:rPr>
                <w:sz w:val="20"/>
                <w:szCs w:val="20"/>
              </w:rPr>
              <w:t>izteica priekšlikumu šo būvniecības projektu atlikt.</w:t>
            </w:r>
          </w:p>
          <w:p w:rsidR="00D155C3" w:rsidRPr="00772462" w:rsidRDefault="00D155C3" w:rsidP="0060287D">
            <w:pPr>
              <w:tabs>
                <w:tab w:val="num" w:pos="1800"/>
              </w:tabs>
              <w:ind w:left="-24" w:right="-29"/>
              <w:jc w:val="both"/>
              <w:rPr>
                <w:sz w:val="20"/>
                <w:szCs w:val="20"/>
              </w:rPr>
            </w:pPr>
          </w:p>
          <w:p w:rsidR="00D155C3" w:rsidRDefault="00D155C3" w:rsidP="00D81101">
            <w:pPr>
              <w:tabs>
                <w:tab w:val="num" w:pos="1800"/>
              </w:tabs>
              <w:ind w:left="-24" w:right="-29"/>
              <w:jc w:val="both"/>
              <w:rPr>
                <w:sz w:val="20"/>
                <w:szCs w:val="20"/>
              </w:rPr>
            </w:pPr>
            <w:r w:rsidRPr="00B22D76">
              <w:rPr>
                <w:sz w:val="20"/>
                <w:szCs w:val="20"/>
                <w:u w:val="single"/>
              </w:rPr>
              <w:t>Finanšu ministrijas viedoklis</w:t>
            </w:r>
            <w:r>
              <w:rPr>
                <w:sz w:val="20"/>
                <w:szCs w:val="20"/>
              </w:rPr>
              <w:t>:</w:t>
            </w:r>
          </w:p>
          <w:p w:rsidR="00D155C3" w:rsidRPr="00115408" w:rsidRDefault="00D155C3" w:rsidP="00D81101">
            <w:pPr>
              <w:tabs>
                <w:tab w:val="num" w:pos="1800"/>
              </w:tabs>
              <w:ind w:left="-24" w:right="-29"/>
              <w:jc w:val="both"/>
              <w:rPr>
                <w:sz w:val="20"/>
                <w:szCs w:val="20"/>
              </w:rPr>
            </w:pPr>
            <w:r>
              <w:rPr>
                <w:sz w:val="20"/>
                <w:szCs w:val="20"/>
              </w:rPr>
              <w:t>Ņ</w:t>
            </w:r>
            <w:r w:rsidRPr="00041900">
              <w:rPr>
                <w:sz w:val="20"/>
                <w:szCs w:val="20"/>
              </w:rPr>
              <w:t>emot vērā</w:t>
            </w:r>
            <w:r>
              <w:rPr>
                <w:sz w:val="20"/>
                <w:szCs w:val="20"/>
              </w:rPr>
              <w:t xml:space="preserve"> minēto</w:t>
            </w:r>
            <w:r w:rsidRPr="00041900">
              <w:rPr>
                <w:sz w:val="20"/>
                <w:szCs w:val="20"/>
              </w:rPr>
              <w:t xml:space="preserve">, </w:t>
            </w:r>
            <w:r w:rsidRPr="00C22F28">
              <w:rPr>
                <w:sz w:val="20"/>
                <w:szCs w:val="20"/>
              </w:rPr>
              <w:t xml:space="preserve">MK protokollēmuma projektā paredzēts </w:t>
            </w:r>
            <w:r w:rsidRPr="00C22F28">
              <w:rPr>
                <w:b/>
                <w:sz w:val="20"/>
                <w:szCs w:val="20"/>
                <w:u w:val="single"/>
              </w:rPr>
              <w:t>atlikt</w:t>
            </w:r>
            <w:r w:rsidRPr="00C22F28">
              <w:rPr>
                <w:sz w:val="20"/>
                <w:szCs w:val="20"/>
              </w:rPr>
              <w:t xml:space="preserve"> būvniecības projekta īstenošanu</w:t>
            </w:r>
            <w:r w:rsidRPr="00115408">
              <w:rPr>
                <w:sz w:val="20"/>
                <w:szCs w:val="20"/>
              </w:rPr>
              <w:t xml:space="preserve"> </w:t>
            </w:r>
            <w:r w:rsidRPr="00335361">
              <w:rPr>
                <w:sz w:val="20"/>
                <w:szCs w:val="20"/>
              </w:rPr>
              <w:t>(skat. MK protokollēmuma projekta 2.</w:t>
            </w:r>
            <w:r>
              <w:rPr>
                <w:sz w:val="20"/>
                <w:szCs w:val="20"/>
              </w:rPr>
              <w:t>3</w:t>
            </w:r>
            <w:r w:rsidRPr="00335361">
              <w:rPr>
                <w:sz w:val="20"/>
                <w:szCs w:val="20"/>
              </w:rPr>
              <w:t>.</w:t>
            </w:r>
            <w:r>
              <w:rPr>
                <w:sz w:val="20"/>
                <w:szCs w:val="20"/>
              </w:rPr>
              <w:t>1</w:t>
            </w:r>
            <w:r w:rsidRPr="00335361">
              <w:rPr>
                <w:sz w:val="20"/>
                <w:szCs w:val="20"/>
              </w:rPr>
              <w:t>.apakšpunktu).</w:t>
            </w:r>
          </w:p>
        </w:tc>
      </w:tr>
      <w:tr w:rsidR="00D155C3" w:rsidRPr="00604210" w:rsidTr="001804E4">
        <w:trPr>
          <w:trHeight w:val="240"/>
        </w:trPr>
        <w:tc>
          <w:tcPr>
            <w:tcW w:w="453" w:type="dxa"/>
            <w:tcBorders>
              <w:top w:val="dotted" w:sz="4" w:space="0" w:color="auto"/>
              <w:left w:val="dotted" w:sz="4" w:space="0" w:color="auto"/>
              <w:bottom w:val="dotted" w:sz="4" w:space="0" w:color="auto"/>
              <w:right w:val="dotted" w:sz="4" w:space="0" w:color="auto"/>
            </w:tcBorders>
          </w:tcPr>
          <w:p w:rsidR="00D155C3" w:rsidRPr="009B6731" w:rsidRDefault="00D155C3" w:rsidP="00535DD3">
            <w:pPr>
              <w:pStyle w:val="ListParagraph"/>
              <w:numPr>
                <w:ilvl w:val="0"/>
                <w:numId w:val="6"/>
              </w:numPr>
              <w:tabs>
                <w:tab w:val="num" w:pos="176"/>
              </w:tabs>
              <w:ind w:left="34" w:right="-92" w:firstLine="0"/>
              <w:rPr>
                <w:sz w:val="20"/>
                <w:szCs w:val="20"/>
              </w:rPr>
            </w:pPr>
          </w:p>
        </w:tc>
        <w:tc>
          <w:tcPr>
            <w:tcW w:w="1998" w:type="dxa"/>
            <w:tcBorders>
              <w:top w:val="dotted" w:sz="4" w:space="0" w:color="auto"/>
              <w:left w:val="dotted" w:sz="4" w:space="0" w:color="auto"/>
              <w:bottom w:val="dotted" w:sz="4" w:space="0" w:color="auto"/>
              <w:right w:val="dotted" w:sz="4" w:space="0" w:color="auto"/>
            </w:tcBorders>
          </w:tcPr>
          <w:p w:rsidR="00D155C3" w:rsidRPr="009B6731" w:rsidRDefault="00D155C3" w:rsidP="00695759">
            <w:pPr>
              <w:ind w:left="-73" w:right="-49"/>
              <w:jc w:val="both"/>
              <w:rPr>
                <w:sz w:val="20"/>
                <w:szCs w:val="20"/>
              </w:rPr>
            </w:pPr>
            <w:r w:rsidRPr="009B6731">
              <w:rPr>
                <w:bCs/>
                <w:sz w:val="20"/>
                <w:szCs w:val="20"/>
                <w:lang w:eastAsia="lv-LV"/>
              </w:rPr>
              <w:t>Latvijas Republikas vēstniecības Krievijas Federācijā ēkas rekonstrukcija Maskavas vēsturiskajā centrā, Čapligina ielā 3 (būvniecības II kārta, t.sk., inženierkomunikācijas un viesu nama „Tālava” rekonstrukcija).</w:t>
            </w:r>
          </w:p>
        </w:tc>
        <w:tc>
          <w:tcPr>
            <w:tcW w:w="2655" w:type="dxa"/>
            <w:tcBorders>
              <w:top w:val="dotted" w:sz="4" w:space="0" w:color="auto"/>
              <w:left w:val="dotted" w:sz="4" w:space="0" w:color="auto"/>
              <w:bottom w:val="dotted" w:sz="4" w:space="0" w:color="auto"/>
              <w:right w:val="dotted" w:sz="4" w:space="0" w:color="auto"/>
            </w:tcBorders>
          </w:tcPr>
          <w:p w:rsidR="00D155C3" w:rsidRPr="009B6731" w:rsidRDefault="00D155C3" w:rsidP="00695759">
            <w:pPr>
              <w:numPr>
                <w:ilvl w:val="0"/>
                <w:numId w:val="1"/>
              </w:numPr>
              <w:tabs>
                <w:tab w:val="clear" w:pos="296"/>
                <w:tab w:val="num" w:pos="72"/>
              </w:tabs>
              <w:ind w:left="72" w:right="-60" w:hanging="136"/>
              <w:jc w:val="both"/>
              <w:rPr>
                <w:sz w:val="20"/>
                <w:szCs w:val="20"/>
              </w:rPr>
            </w:pPr>
            <w:r w:rsidRPr="009B6731">
              <w:rPr>
                <w:sz w:val="20"/>
                <w:szCs w:val="20"/>
              </w:rPr>
              <w:t>Ministru kabineta 2004.gada 13.jūlija sēdes protokollēmums (prot. Nr.42 44.§) „Rīkojuma projekts „Par Latvijas Republikas vēstniecības kompleksa Krievijas Federācijā rekonstrukciju””;</w:t>
            </w:r>
          </w:p>
          <w:p w:rsidR="00D155C3" w:rsidRPr="009B6731" w:rsidRDefault="00D155C3" w:rsidP="00695759">
            <w:pPr>
              <w:numPr>
                <w:ilvl w:val="0"/>
                <w:numId w:val="1"/>
              </w:numPr>
              <w:tabs>
                <w:tab w:val="clear" w:pos="296"/>
                <w:tab w:val="num" w:pos="72"/>
              </w:tabs>
              <w:ind w:left="72" w:right="-60" w:hanging="136"/>
              <w:jc w:val="both"/>
              <w:rPr>
                <w:sz w:val="20"/>
                <w:szCs w:val="20"/>
              </w:rPr>
            </w:pPr>
            <w:r w:rsidRPr="00F5209D">
              <w:rPr>
                <w:sz w:val="20"/>
                <w:szCs w:val="20"/>
              </w:rPr>
              <w:t>MK protokollēmums Nr.4</w:t>
            </w:r>
            <w:r>
              <w:rPr>
                <w:sz w:val="20"/>
                <w:szCs w:val="20"/>
              </w:rPr>
              <w:t>7</w:t>
            </w:r>
            <w:r w:rsidRPr="009B6731">
              <w:rPr>
                <w:sz w:val="20"/>
                <w:szCs w:val="20"/>
              </w:rPr>
              <w:t>.</w:t>
            </w:r>
          </w:p>
        </w:tc>
        <w:tc>
          <w:tcPr>
            <w:tcW w:w="7086" w:type="dxa"/>
            <w:tcBorders>
              <w:top w:val="dotted" w:sz="4" w:space="0" w:color="auto"/>
              <w:left w:val="dotted" w:sz="4" w:space="0" w:color="auto"/>
              <w:bottom w:val="dotted" w:sz="4" w:space="0" w:color="auto"/>
              <w:right w:val="dotted" w:sz="4" w:space="0" w:color="auto"/>
            </w:tcBorders>
          </w:tcPr>
          <w:p w:rsidR="00D155C3" w:rsidRDefault="00D155C3" w:rsidP="00357196">
            <w:pPr>
              <w:spacing w:after="40"/>
              <w:jc w:val="both"/>
              <w:rPr>
                <w:bCs/>
                <w:sz w:val="20"/>
                <w:szCs w:val="20"/>
                <w:lang w:eastAsia="lv-LV"/>
              </w:rPr>
            </w:pPr>
            <w:r w:rsidRPr="009B6731">
              <w:rPr>
                <w:sz w:val="20"/>
                <w:szCs w:val="20"/>
              </w:rPr>
              <w:t>Viesu nama „Tālava” rekonstrukcija nav uzsākta</w:t>
            </w:r>
            <w:r>
              <w:rPr>
                <w:sz w:val="20"/>
                <w:szCs w:val="20"/>
              </w:rPr>
              <w:t>. Ārlietu</w:t>
            </w:r>
            <w:r w:rsidRPr="00772462">
              <w:rPr>
                <w:sz w:val="20"/>
                <w:szCs w:val="20"/>
              </w:rPr>
              <w:t xml:space="preserve"> ministrija 2012.gada </w:t>
            </w:r>
            <w:r>
              <w:rPr>
                <w:sz w:val="20"/>
                <w:szCs w:val="20"/>
              </w:rPr>
              <w:t>30</w:t>
            </w:r>
            <w:r w:rsidRPr="00772462">
              <w:rPr>
                <w:sz w:val="20"/>
                <w:szCs w:val="20"/>
              </w:rPr>
              <w:t>.janvāra vēstulē Nr.</w:t>
            </w:r>
            <w:r>
              <w:rPr>
                <w:sz w:val="20"/>
                <w:szCs w:val="20"/>
              </w:rPr>
              <w:t>73/29-370</w:t>
            </w:r>
            <w:r w:rsidRPr="00772462">
              <w:rPr>
                <w:sz w:val="20"/>
                <w:szCs w:val="20"/>
              </w:rPr>
              <w:t xml:space="preserve"> </w:t>
            </w:r>
            <w:r>
              <w:rPr>
                <w:sz w:val="20"/>
                <w:szCs w:val="20"/>
              </w:rPr>
              <w:t xml:space="preserve"> skaidroja, ka viesu namā </w:t>
            </w:r>
            <w:r w:rsidRPr="009B6731">
              <w:rPr>
                <w:sz w:val="20"/>
                <w:szCs w:val="20"/>
              </w:rPr>
              <w:t xml:space="preserve"> </w:t>
            </w:r>
            <w:r w:rsidRPr="009B6731">
              <w:rPr>
                <w:bCs/>
                <w:sz w:val="20"/>
                <w:szCs w:val="20"/>
                <w:lang w:eastAsia="lv-LV"/>
              </w:rPr>
              <w:t>„Tālava”</w:t>
            </w:r>
            <w:r>
              <w:rPr>
                <w:bCs/>
                <w:sz w:val="20"/>
                <w:szCs w:val="20"/>
                <w:lang w:eastAsia="lv-LV"/>
              </w:rPr>
              <w:t xml:space="preserve"> pastāvīgi dzīvo </w:t>
            </w:r>
            <w:r w:rsidRPr="009B6731">
              <w:rPr>
                <w:bCs/>
                <w:sz w:val="20"/>
                <w:szCs w:val="20"/>
                <w:lang w:eastAsia="lv-LV"/>
              </w:rPr>
              <w:t>Latvijas Republikas vēstniecības Krievijas Federācijā</w:t>
            </w:r>
            <w:r>
              <w:rPr>
                <w:bCs/>
                <w:sz w:val="20"/>
                <w:szCs w:val="20"/>
                <w:lang w:eastAsia="lv-LV"/>
              </w:rPr>
              <w:t xml:space="preserve"> darbinieki. Ēka pašlaik ir ļoti sliktā tehniskā stāvoklī, remonts tajā nav veikts kopš viesu nama būvniecības laika 1989.gadā. jau ilgāku laiku ir identificētas problēmas gan ar apkures, ūdens un citām inženierkomunikācijām, kā arī tā pilnībā neatbilst ugunsdrošības prasībām. Ēkas rekonstrukcija ļautu uzlabot darbinieku dzīves apstākļus, kā arī būtu iespēja vēl papildus izbūvēt atsevišķus dzīvokļus, kas ļautu ietaupīt finanšu līdzekļus dzīvokļu nomai ārpus vēstniecības kompleksa. Ņemot vērā lielo vīzu pieprasījumu skaitu </w:t>
            </w:r>
            <w:r w:rsidRPr="009B6731">
              <w:rPr>
                <w:bCs/>
                <w:sz w:val="20"/>
                <w:szCs w:val="20"/>
                <w:lang w:eastAsia="lv-LV"/>
              </w:rPr>
              <w:t>Latvijas Republikas vēstniecības Krievijas Federācijā</w:t>
            </w:r>
            <w:r>
              <w:rPr>
                <w:bCs/>
                <w:sz w:val="20"/>
                <w:szCs w:val="20"/>
                <w:lang w:eastAsia="lv-LV"/>
              </w:rPr>
              <w:t xml:space="preserve">, Maskavā, ministrija uz laiku papildus nosūta darbiniekus konsulāro funkciju veikšanai, kuru dzīvošanai Maskavā tiek nomāti dzīvokļi uz neilgu laiku vai izmantoti viesnīcas pakalpojumi, jāatzīmē, ka dzīvokļu nomas izmaksas Maskavā ir ļoti augstas. Viesu nama „Tālava” </w:t>
            </w:r>
            <w:r>
              <w:rPr>
                <w:bCs/>
                <w:sz w:val="20"/>
                <w:szCs w:val="20"/>
                <w:lang w:eastAsia="lv-LV"/>
              </w:rPr>
              <w:lastRenderedPageBreak/>
              <w:t xml:space="preserve">rekonstrukcija ne tikai uzlabos darbinieku dzīves apstākļus, bet ilgtermiņā ļaus ietaupīt budžeta līdzekļus. </w:t>
            </w:r>
          </w:p>
          <w:p w:rsidR="00D155C3" w:rsidRPr="009B6731" w:rsidRDefault="00D155C3" w:rsidP="00357196">
            <w:pPr>
              <w:spacing w:after="40"/>
              <w:jc w:val="both"/>
              <w:rPr>
                <w:sz w:val="20"/>
                <w:szCs w:val="20"/>
              </w:rPr>
            </w:pPr>
            <w:r>
              <w:rPr>
                <w:sz w:val="20"/>
                <w:szCs w:val="20"/>
              </w:rPr>
              <w:t>V</w:t>
            </w:r>
            <w:r w:rsidRPr="009B6731">
              <w:rPr>
                <w:sz w:val="20"/>
                <w:szCs w:val="20"/>
              </w:rPr>
              <w:t>iesu namā „Tālava” atrodas centrālais siltumapgādes un ūdenssaimniecības mezgls, kas nepieciešams visa vēstniecības ēku kompleksa funkcionēšanai.</w:t>
            </w:r>
          </w:p>
          <w:p w:rsidR="00D155C3" w:rsidRDefault="00D155C3" w:rsidP="006E3838">
            <w:pPr>
              <w:ind w:left="-3" w:hanging="1"/>
              <w:jc w:val="both"/>
              <w:rPr>
                <w:sz w:val="20"/>
                <w:szCs w:val="20"/>
              </w:rPr>
            </w:pPr>
            <w:r w:rsidRPr="00745B01">
              <w:rPr>
                <w:sz w:val="20"/>
                <w:szCs w:val="20"/>
              </w:rPr>
              <w:t xml:space="preserve">Kopējās provizoriskās izmaksas: </w:t>
            </w:r>
            <w:r>
              <w:rPr>
                <w:sz w:val="20"/>
                <w:szCs w:val="20"/>
              </w:rPr>
              <w:t xml:space="preserve">pirms </w:t>
            </w:r>
            <w:r w:rsidRPr="006E3838">
              <w:rPr>
                <w:sz w:val="20"/>
                <w:szCs w:val="20"/>
              </w:rPr>
              <w:t>būvniecības projekta dokumentācija</w:t>
            </w:r>
            <w:r>
              <w:rPr>
                <w:sz w:val="20"/>
                <w:szCs w:val="20"/>
              </w:rPr>
              <w:t>s un tehniskā projekta izstrādes nav nosakāmas</w:t>
            </w:r>
            <w:r w:rsidRPr="00400491">
              <w:rPr>
                <w:sz w:val="20"/>
                <w:szCs w:val="20"/>
              </w:rPr>
              <w:t xml:space="preserve">, </w:t>
            </w:r>
            <w:r w:rsidRPr="009B6731">
              <w:rPr>
                <w:sz w:val="20"/>
                <w:szCs w:val="20"/>
              </w:rPr>
              <w:t>t.sk. faktiskās izmaksas uz 31.12.2011.: nav.</w:t>
            </w:r>
          </w:p>
          <w:p w:rsidR="00D155C3" w:rsidRPr="00604210" w:rsidRDefault="00D155C3" w:rsidP="008C522D">
            <w:pPr>
              <w:ind w:left="-3" w:hanging="1"/>
              <w:jc w:val="both"/>
              <w:rPr>
                <w:sz w:val="16"/>
                <w:szCs w:val="16"/>
                <w:highlight w:val="yellow"/>
              </w:rPr>
            </w:pPr>
          </w:p>
        </w:tc>
        <w:tc>
          <w:tcPr>
            <w:tcW w:w="3573" w:type="dxa"/>
            <w:tcBorders>
              <w:top w:val="dotted" w:sz="4" w:space="0" w:color="auto"/>
              <w:left w:val="dotted" w:sz="4" w:space="0" w:color="auto"/>
              <w:bottom w:val="dotted" w:sz="4" w:space="0" w:color="auto"/>
              <w:right w:val="dotted" w:sz="4" w:space="0" w:color="auto"/>
            </w:tcBorders>
          </w:tcPr>
          <w:p w:rsidR="00D155C3" w:rsidRPr="00B22D76" w:rsidRDefault="00D155C3" w:rsidP="00D81101">
            <w:pPr>
              <w:tabs>
                <w:tab w:val="num" w:pos="1800"/>
              </w:tabs>
              <w:ind w:left="-24" w:right="-29"/>
              <w:jc w:val="both"/>
              <w:rPr>
                <w:sz w:val="20"/>
                <w:szCs w:val="20"/>
                <w:u w:val="single"/>
              </w:rPr>
            </w:pPr>
            <w:r>
              <w:rPr>
                <w:sz w:val="20"/>
                <w:szCs w:val="20"/>
                <w:u w:val="single"/>
              </w:rPr>
              <w:lastRenderedPageBreak/>
              <w:t>Ārlietu m</w:t>
            </w:r>
            <w:r w:rsidRPr="00B22D76">
              <w:rPr>
                <w:sz w:val="20"/>
                <w:szCs w:val="20"/>
                <w:u w:val="single"/>
              </w:rPr>
              <w:t>inistrijas viedoklis</w:t>
            </w:r>
            <w:r w:rsidRPr="00B22D76">
              <w:rPr>
                <w:sz w:val="20"/>
                <w:szCs w:val="20"/>
              </w:rPr>
              <w:t>:</w:t>
            </w:r>
          </w:p>
          <w:p w:rsidR="00D155C3" w:rsidRPr="00772462" w:rsidRDefault="00D155C3" w:rsidP="0060287D">
            <w:pPr>
              <w:tabs>
                <w:tab w:val="num" w:pos="1800"/>
              </w:tabs>
              <w:ind w:left="-24" w:right="-29"/>
              <w:jc w:val="both"/>
              <w:rPr>
                <w:sz w:val="20"/>
                <w:szCs w:val="20"/>
              </w:rPr>
            </w:pPr>
            <w:r>
              <w:rPr>
                <w:sz w:val="20"/>
                <w:szCs w:val="20"/>
              </w:rPr>
              <w:t>Ārlietu</w:t>
            </w:r>
            <w:r w:rsidRPr="00772462">
              <w:rPr>
                <w:sz w:val="20"/>
                <w:szCs w:val="20"/>
              </w:rPr>
              <w:t xml:space="preserve"> ministrija 2012.gada </w:t>
            </w:r>
            <w:r>
              <w:rPr>
                <w:sz w:val="20"/>
                <w:szCs w:val="20"/>
              </w:rPr>
              <w:t>30</w:t>
            </w:r>
            <w:r w:rsidRPr="00772462">
              <w:rPr>
                <w:sz w:val="20"/>
                <w:szCs w:val="20"/>
              </w:rPr>
              <w:t>.janvāra vēstulē Nr.</w:t>
            </w:r>
            <w:r>
              <w:rPr>
                <w:sz w:val="20"/>
                <w:szCs w:val="20"/>
              </w:rPr>
              <w:t>73/29-370</w:t>
            </w:r>
            <w:r w:rsidRPr="00772462">
              <w:rPr>
                <w:sz w:val="20"/>
                <w:szCs w:val="20"/>
              </w:rPr>
              <w:t xml:space="preserve"> </w:t>
            </w:r>
            <w:r>
              <w:rPr>
                <w:sz w:val="20"/>
                <w:szCs w:val="20"/>
              </w:rPr>
              <w:t xml:space="preserve">izteica priekšlikumu šim būvniecības projektam 2012.gadā uzsākt nepieciešamās darbības Latvijas Republikas vēstniecības Krievijas Federācijā kompleksa – viesu nama „Tālava” rekonstrukcijas darbu organizēšanai, tajā skaitā inženierkomunikāciju pārbūvei. </w:t>
            </w:r>
          </w:p>
          <w:p w:rsidR="00D155C3" w:rsidRDefault="00D155C3" w:rsidP="0060287D">
            <w:pPr>
              <w:tabs>
                <w:tab w:val="num" w:pos="1800"/>
              </w:tabs>
              <w:ind w:left="-24" w:right="-29"/>
              <w:jc w:val="both"/>
              <w:rPr>
                <w:sz w:val="20"/>
                <w:szCs w:val="20"/>
              </w:rPr>
            </w:pPr>
          </w:p>
          <w:p w:rsidR="00D155C3" w:rsidRDefault="00D155C3" w:rsidP="00D81101">
            <w:pPr>
              <w:tabs>
                <w:tab w:val="num" w:pos="1800"/>
              </w:tabs>
              <w:ind w:left="-24" w:right="-29"/>
              <w:jc w:val="both"/>
              <w:rPr>
                <w:sz w:val="20"/>
                <w:szCs w:val="20"/>
              </w:rPr>
            </w:pPr>
            <w:r w:rsidRPr="00B22D76">
              <w:rPr>
                <w:sz w:val="20"/>
                <w:szCs w:val="20"/>
                <w:u w:val="single"/>
              </w:rPr>
              <w:t>Finanšu ministrijas viedoklis</w:t>
            </w:r>
            <w:r>
              <w:rPr>
                <w:sz w:val="20"/>
                <w:szCs w:val="20"/>
              </w:rPr>
              <w:t>:</w:t>
            </w:r>
          </w:p>
          <w:p w:rsidR="00D155C3" w:rsidRDefault="00D155C3" w:rsidP="00D81101">
            <w:pPr>
              <w:tabs>
                <w:tab w:val="num" w:pos="1800"/>
              </w:tabs>
              <w:ind w:left="-24" w:right="-29"/>
              <w:jc w:val="both"/>
              <w:rPr>
                <w:sz w:val="20"/>
                <w:szCs w:val="20"/>
              </w:rPr>
            </w:pPr>
            <w:r>
              <w:rPr>
                <w:sz w:val="20"/>
                <w:szCs w:val="20"/>
              </w:rPr>
              <w:t>Ņ</w:t>
            </w:r>
            <w:r w:rsidRPr="00041900">
              <w:rPr>
                <w:sz w:val="20"/>
                <w:szCs w:val="20"/>
              </w:rPr>
              <w:t>emot vērā</w:t>
            </w:r>
            <w:r>
              <w:rPr>
                <w:sz w:val="20"/>
                <w:szCs w:val="20"/>
              </w:rPr>
              <w:t xml:space="preserve"> to</w:t>
            </w:r>
            <w:r w:rsidRPr="00041900">
              <w:rPr>
                <w:sz w:val="20"/>
                <w:szCs w:val="20"/>
              </w:rPr>
              <w:t xml:space="preserve">, ka Latvijai ir būtiski </w:t>
            </w:r>
            <w:r w:rsidRPr="00041900">
              <w:rPr>
                <w:sz w:val="20"/>
                <w:szCs w:val="20"/>
              </w:rPr>
              <w:lastRenderedPageBreak/>
              <w:t>turpināt ievērot konsekventu fiskālo politiku attiecībā uz virzīšanos uz ekonomiskajā ciklā sabalans</w:t>
            </w:r>
            <w:r>
              <w:rPr>
                <w:sz w:val="20"/>
                <w:szCs w:val="20"/>
              </w:rPr>
              <w:t xml:space="preserve">ētu vispārējās valdības budžeta bilanci (neradītu papildus negatīvu </w:t>
            </w:r>
            <w:r w:rsidRPr="00D11013">
              <w:rPr>
                <w:sz w:val="20"/>
                <w:szCs w:val="20"/>
              </w:rPr>
              <w:t>ietekm</w:t>
            </w:r>
            <w:r>
              <w:rPr>
                <w:sz w:val="20"/>
                <w:szCs w:val="20"/>
              </w:rPr>
              <w:t>i</w:t>
            </w:r>
            <w:r w:rsidRPr="00D11013">
              <w:rPr>
                <w:sz w:val="20"/>
                <w:szCs w:val="20"/>
              </w:rPr>
              <w:t xml:space="preserve"> </w:t>
            </w:r>
            <w:r>
              <w:rPr>
                <w:sz w:val="20"/>
                <w:szCs w:val="20"/>
              </w:rPr>
              <w:t xml:space="preserve">uz </w:t>
            </w:r>
            <w:r w:rsidRPr="0052204C">
              <w:rPr>
                <w:sz w:val="20"/>
                <w:szCs w:val="20"/>
              </w:rPr>
              <w:t>valsts budžeta deficītu</w:t>
            </w:r>
            <w:r>
              <w:rPr>
                <w:sz w:val="20"/>
                <w:szCs w:val="20"/>
              </w:rPr>
              <w:t xml:space="preserve">), </w:t>
            </w:r>
            <w:r w:rsidRPr="00C22F28">
              <w:rPr>
                <w:sz w:val="20"/>
                <w:szCs w:val="20"/>
              </w:rPr>
              <w:t xml:space="preserve">MK protokollēmuma projektā paredzēts </w:t>
            </w:r>
            <w:r w:rsidRPr="00C22F28">
              <w:rPr>
                <w:b/>
                <w:sz w:val="20"/>
                <w:szCs w:val="20"/>
                <w:u w:val="single"/>
              </w:rPr>
              <w:t>atlikt</w:t>
            </w:r>
            <w:r w:rsidRPr="00C22F28">
              <w:rPr>
                <w:sz w:val="20"/>
                <w:szCs w:val="20"/>
              </w:rPr>
              <w:t xml:space="preserve"> būvniecības projekta īstenošanu</w:t>
            </w:r>
            <w:r w:rsidRPr="00115408">
              <w:rPr>
                <w:sz w:val="20"/>
                <w:szCs w:val="20"/>
              </w:rPr>
              <w:t xml:space="preserve"> </w:t>
            </w:r>
            <w:r w:rsidRPr="00335361">
              <w:rPr>
                <w:sz w:val="20"/>
                <w:szCs w:val="20"/>
              </w:rPr>
              <w:t xml:space="preserve">(skat. MK protokollēmuma projekta </w:t>
            </w:r>
            <w:r>
              <w:rPr>
                <w:sz w:val="20"/>
                <w:szCs w:val="20"/>
              </w:rPr>
              <w:t>2</w:t>
            </w:r>
            <w:r w:rsidRPr="00335361">
              <w:rPr>
                <w:sz w:val="20"/>
                <w:szCs w:val="20"/>
              </w:rPr>
              <w:t>.</w:t>
            </w:r>
            <w:r>
              <w:rPr>
                <w:sz w:val="20"/>
                <w:szCs w:val="20"/>
              </w:rPr>
              <w:t>3</w:t>
            </w:r>
            <w:r w:rsidRPr="00335361">
              <w:rPr>
                <w:sz w:val="20"/>
                <w:szCs w:val="20"/>
              </w:rPr>
              <w:t>.</w:t>
            </w:r>
            <w:r>
              <w:rPr>
                <w:sz w:val="20"/>
                <w:szCs w:val="20"/>
              </w:rPr>
              <w:t>2</w:t>
            </w:r>
            <w:r w:rsidRPr="00335361">
              <w:rPr>
                <w:sz w:val="20"/>
                <w:szCs w:val="20"/>
              </w:rPr>
              <w:t>.apakšpunktu).</w:t>
            </w:r>
          </w:p>
          <w:p w:rsidR="00D155C3" w:rsidRPr="00115408" w:rsidRDefault="00D155C3" w:rsidP="00D81101">
            <w:pPr>
              <w:tabs>
                <w:tab w:val="num" w:pos="1800"/>
              </w:tabs>
              <w:ind w:left="-24" w:right="-29"/>
              <w:jc w:val="both"/>
              <w:rPr>
                <w:sz w:val="20"/>
                <w:szCs w:val="20"/>
              </w:rPr>
            </w:pPr>
          </w:p>
        </w:tc>
      </w:tr>
      <w:tr w:rsidR="00D155C3" w:rsidRPr="00604210" w:rsidTr="001804E4">
        <w:trPr>
          <w:trHeight w:val="463"/>
        </w:trPr>
        <w:tc>
          <w:tcPr>
            <w:tcW w:w="453" w:type="dxa"/>
            <w:tcBorders>
              <w:top w:val="dotted" w:sz="4" w:space="0" w:color="auto"/>
              <w:left w:val="dotted" w:sz="4" w:space="0" w:color="auto"/>
              <w:bottom w:val="dotted" w:sz="4" w:space="0" w:color="auto"/>
              <w:right w:val="dotted" w:sz="4" w:space="0" w:color="auto"/>
            </w:tcBorders>
          </w:tcPr>
          <w:p w:rsidR="00D155C3" w:rsidRPr="00D81101" w:rsidRDefault="00D155C3" w:rsidP="00535DD3">
            <w:pPr>
              <w:pStyle w:val="ListParagraph"/>
              <w:numPr>
                <w:ilvl w:val="0"/>
                <w:numId w:val="6"/>
              </w:numPr>
              <w:tabs>
                <w:tab w:val="num" w:pos="176"/>
              </w:tabs>
              <w:ind w:left="34" w:right="-92" w:firstLine="0"/>
              <w:rPr>
                <w:sz w:val="20"/>
                <w:szCs w:val="20"/>
              </w:rPr>
            </w:pPr>
          </w:p>
        </w:tc>
        <w:tc>
          <w:tcPr>
            <w:tcW w:w="1998" w:type="dxa"/>
            <w:tcBorders>
              <w:top w:val="dotted" w:sz="4" w:space="0" w:color="auto"/>
              <w:left w:val="dotted" w:sz="4" w:space="0" w:color="auto"/>
              <w:bottom w:val="dotted" w:sz="4" w:space="0" w:color="auto"/>
              <w:right w:val="dotted" w:sz="4" w:space="0" w:color="auto"/>
            </w:tcBorders>
          </w:tcPr>
          <w:p w:rsidR="00D155C3" w:rsidRPr="00D81101" w:rsidRDefault="00D155C3" w:rsidP="00695759">
            <w:pPr>
              <w:ind w:left="-73" w:right="-49"/>
              <w:jc w:val="both"/>
              <w:rPr>
                <w:sz w:val="20"/>
                <w:szCs w:val="20"/>
              </w:rPr>
            </w:pPr>
            <w:r w:rsidRPr="00D81101">
              <w:rPr>
                <w:bCs/>
                <w:sz w:val="20"/>
                <w:szCs w:val="20"/>
                <w:lang w:eastAsia="lv-LV"/>
              </w:rPr>
              <w:t>Latvijas Republikas vēstniecības ēkas iegāde un rekonstrukcija Īrijā, Dublinā (bez adreses).</w:t>
            </w:r>
          </w:p>
        </w:tc>
        <w:tc>
          <w:tcPr>
            <w:tcW w:w="2655" w:type="dxa"/>
            <w:tcBorders>
              <w:top w:val="dotted" w:sz="4" w:space="0" w:color="auto"/>
              <w:left w:val="dotted" w:sz="4" w:space="0" w:color="auto"/>
              <w:bottom w:val="dotted" w:sz="4" w:space="0" w:color="auto"/>
              <w:right w:val="dotted" w:sz="4" w:space="0" w:color="auto"/>
            </w:tcBorders>
          </w:tcPr>
          <w:p w:rsidR="00D155C3" w:rsidRPr="00D81101" w:rsidRDefault="00D155C3" w:rsidP="00695759">
            <w:pPr>
              <w:numPr>
                <w:ilvl w:val="0"/>
                <w:numId w:val="1"/>
              </w:numPr>
              <w:tabs>
                <w:tab w:val="clear" w:pos="296"/>
                <w:tab w:val="num" w:pos="72"/>
              </w:tabs>
              <w:ind w:left="72" w:right="-60" w:hanging="136"/>
              <w:jc w:val="both"/>
              <w:rPr>
                <w:sz w:val="20"/>
                <w:szCs w:val="20"/>
              </w:rPr>
            </w:pPr>
            <w:r w:rsidRPr="00D81101">
              <w:rPr>
                <w:sz w:val="20"/>
                <w:szCs w:val="20"/>
              </w:rPr>
              <w:t>Ministru kabineta 2007.gada 12.decembra rīkojums Nr.791 „Par nekustamā īpašuma pirkšanu Īrijā, Dublinā Latvijas Republikas vēstniecības vajadzībām” (turpmāk šajā rindkopā – MK rīkojums Nr.791);</w:t>
            </w:r>
          </w:p>
          <w:p w:rsidR="00D155C3" w:rsidRPr="00D81101" w:rsidRDefault="00D155C3" w:rsidP="00695759">
            <w:pPr>
              <w:numPr>
                <w:ilvl w:val="0"/>
                <w:numId w:val="1"/>
              </w:numPr>
              <w:tabs>
                <w:tab w:val="clear" w:pos="296"/>
                <w:tab w:val="num" w:pos="72"/>
              </w:tabs>
              <w:ind w:left="72" w:right="-60" w:hanging="136"/>
              <w:jc w:val="both"/>
              <w:rPr>
                <w:sz w:val="20"/>
                <w:szCs w:val="20"/>
              </w:rPr>
            </w:pPr>
            <w:r w:rsidRPr="00D81101">
              <w:rPr>
                <w:sz w:val="20"/>
                <w:szCs w:val="20"/>
              </w:rPr>
              <w:t>MK protokollēmums Nr.47.</w:t>
            </w:r>
          </w:p>
        </w:tc>
        <w:tc>
          <w:tcPr>
            <w:tcW w:w="7086" w:type="dxa"/>
            <w:tcBorders>
              <w:top w:val="dotted" w:sz="4" w:space="0" w:color="auto"/>
              <w:left w:val="dotted" w:sz="4" w:space="0" w:color="auto"/>
              <w:bottom w:val="dotted" w:sz="4" w:space="0" w:color="auto"/>
              <w:right w:val="dotted" w:sz="4" w:space="0" w:color="auto"/>
            </w:tcBorders>
          </w:tcPr>
          <w:p w:rsidR="00D155C3" w:rsidRPr="00D81101" w:rsidRDefault="00D155C3" w:rsidP="00357196">
            <w:pPr>
              <w:spacing w:after="40"/>
              <w:jc w:val="both"/>
              <w:rPr>
                <w:sz w:val="20"/>
                <w:szCs w:val="20"/>
              </w:rPr>
            </w:pPr>
            <w:r w:rsidRPr="00D81101">
              <w:rPr>
                <w:sz w:val="20"/>
                <w:szCs w:val="20"/>
              </w:rPr>
              <w:t xml:space="preserve">MK rīkojuma Nr.791 dotie uzdevumi nosaka saistītu darbību secību, lai nodrošinātu atbilstoša nekustamā īpašuma iegādi Dublinā Īrijā, Latvijas Republikas vēstniecības vajadzībām un nepieciešamības gadījumā veikt rekonstrukcijas darbus ēkas tehniskā stāvokļa uzlabošanai un pielāgošanai vēstniecības vajadzībām. </w:t>
            </w:r>
          </w:p>
          <w:p w:rsidR="00D155C3" w:rsidRPr="00D81101" w:rsidRDefault="00D155C3" w:rsidP="00987727">
            <w:pPr>
              <w:spacing w:after="40"/>
              <w:ind w:left="-3" w:hanging="1"/>
              <w:jc w:val="both"/>
              <w:rPr>
                <w:sz w:val="20"/>
                <w:szCs w:val="20"/>
              </w:rPr>
            </w:pPr>
            <w:r w:rsidRPr="00D81101">
              <w:rPr>
                <w:sz w:val="20"/>
                <w:szCs w:val="20"/>
              </w:rPr>
              <w:t xml:space="preserve">Ņemot vērā to, ka MK rīkojuma Nr.791 1.punktā dotais uzdevums nav uzsākts (jo valsts budžetā netika paredzēti nepieciešamie finanšu resursi ilgtermiņu saistībās), t.i., Sabiedrībai sadarbībā ar Ārlietu ministriju veikt nepieciešamās darbības nekustamā īpašuma 700 – </w:t>
            </w:r>
            <w:smartTag w:uri="urn:schemas-microsoft-com:office:smarttags" w:element="metricconverter">
              <w:smartTagPr>
                <w:attr w:name="ProductID" w:val="1 000 m2"/>
              </w:smartTagPr>
              <w:r w:rsidRPr="00D81101">
                <w:rPr>
                  <w:sz w:val="20"/>
                  <w:szCs w:val="20"/>
                </w:rPr>
                <w:t>1 000 m</w:t>
              </w:r>
              <w:r w:rsidRPr="00D81101">
                <w:rPr>
                  <w:sz w:val="20"/>
                  <w:szCs w:val="20"/>
                  <w:vertAlign w:val="superscript"/>
                </w:rPr>
                <w:t>2</w:t>
              </w:r>
            </w:smartTag>
            <w:r w:rsidRPr="00D81101">
              <w:rPr>
                <w:sz w:val="20"/>
                <w:szCs w:val="20"/>
              </w:rPr>
              <w:t xml:space="preserve"> platībā izvēlei Īrijā, Dublinā, atbilstoši Latvijas Republikas vēstniecības vajadzībām, kā arī Ārlietu ministrijai informēt Ministru kabinetu par nekustamā īpašuma izvēli (nav iesniegts).</w:t>
            </w:r>
          </w:p>
          <w:p w:rsidR="00D155C3" w:rsidRPr="00D81101" w:rsidRDefault="00D155C3" w:rsidP="00D81101">
            <w:pPr>
              <w:ind w:left="-3" w:hanging="1"/>
              <w:jc w:val="both"/>
              <w:rPr>
                <w:sz w:val="20"/>
                <w:szCs w:val="20"/>
              </w:rPr>
            </w:pPr>
            <w:r w:rsidRPr="00D81101">
              <w:rPr>
                <w:sz w:val="20"/>
                <w:szCs w:val="20"/>
              </w:rPr>
              <w:t>Kopējās provizoriskās izmaksas: pirms būvniecības projekta dokumentācijas un tehniskā projekta izstrādes nav nosakāmas, t.sk. faktiskās izmaksas uz 31.12.2011.: nav.</w:t>
            </w:r>
          </w:p>
          <w:p w:rsidR="00D155C3" w:rsidRPr="00D81101" w:rsidRDefault="00D155C3" w:rsidP="00D81101">
            <w:pPr>
              <w:ind w:left="-3" w:hanging="1"/>
              <w:jc w:val="both"/>
              <w:rPr>
                <w:sz w:val="20"/>
                <w:szCs w:val="20"/>
                <w:highlight w:val="yellow"/>
              </w:rPr>
            </w:pPr>
          </w:p>
        </w:tc>
        <w:tc>
          <w:tcPr>
            <w:tcW w:w="3573" w:type="dxa"/>
            <w:tcBorders>
              <w:top w:val="dotted" w:sz="4" w:space="0" w:color="auto"/>
              <w:left w:val="dotted" w:sz="4" w:space="0" w:color="auto"/>
              <w:bottom w:val="dotted" w:sz="4" w:space="0" w:color="auto"/>
              <w:right w:val="dotted" w:sz="4" w:space="0" w:color="auto"/>
            </w:tcBorders>
          </w:tcPr>
          <w:p w:rsidR="00D155C3" w:rsidRPr="00D81101" w:rsidRDefault="00D155C3" w:rsidP="00D81101">
            <w:pPr>
              <w:tabs>
                <w:tab w:val="num" w:pos="1800"/>
              </w:tabs>
              <w:ind w:left="-24" w:right="-29"/>
              <w:jc w:val="both"/>
              <w:rPr>
                <w:sz w:val="20"/>
                <w:szCs w:val="20"/>
                <w:u w:val="single"/>
              </w:rPr>
            </w:pPr>
            <w:r w:rsidRPr="00D81101">
              <w:rPr>
                <w:sz w:val="20"/>
                <w:szCs w:val="20"/>
                <w:u w:val="single"/>
              </w:rPr>
              <w:t>Ārlietu ministrijas viedoklis</w:t>
            </w:r>
            <w:r w:rsidRPr="00D81101">
              <w:rPr>
                <w:sz w:val="20"/>
                <w:szCs w:val="20"/>
              </w:rPr>
              <w:t>:</w:t>
            </w:r>
          </w:p>
          <w:p w:rsidR="00D155C3" w:rsidRPr="00D81101" w:rsidRDefault="00D155C3" w:rsidP="00D81101">
            <w:pPr>
              <w:tabs>
                <w:tab w:val="num" w:pos="1800"/>
              </w:tabs>
              <w:ind w:left="-24" w:right="-29"/>
              <w:jc w:val="both"/>
              <w:rPr>
                <w:sz w:val="20"/>
                <w:szCs w:val="20"/>
              </w:rPr>
            </w:pPr>
            <w:r w:rsidRPr="00D81101">
              <w:rPr>
                <w:sz w:val="20"/>
                <w:szCs w:val="20"/>
              </w:rPr>
              <w:t>Ārlietu ministrija 2012.gada 30.janvāra vēstulē Nr.73/29-370 izteica priekšlikumu šo būvniecības projektu atlikt.</w:t>
            </w:r>
          </w:p>
          <w:p w:rsidR="00D155C3" w:rsidRPr="00D81101" w:rsidRDefault="00D155C3" w:rsidP="00D81101">
            <w:pPr>
              <w:tabs>
                <w:tab w:val="num" w:pos="1800"/>
              </w:tabs>
              <w:ind w:left="-24" w:right="-29"/>
              <w:jc w:val="both"/>
              <w:rPr>
                <w:sz w:val="20"/>
                <w:szCs w:val="20"/>
              </w:rPr>
            </w:pPr>
          </w:p>
          <w:p w:rsidR="00D155C3" w:rsidRPr="00D81101" w:rsidRDefault="00D155C3" w:rsidP="00D81101">
            <w:pPr>
              <w:tabs>
                <w:tab w:val="num" w:pos="1800"/>
              </w:tabs>
              <w:ind w:left="-24" w:right="-29"/>
              <w:jc w:val="both"/>
              <w:rPr>
                <w:sz w:val="20"/>
                <w:szCs w:val="20"/>
              </w:rPr>
            </w:pPr>
            <w:r w:rsidRPr="00D81101">
              <w:rPr>
                <w:sz w:val="20"/>
                <w:szCs w:val="20"/>
                <w:u w:val="single"/>
              </w:rPr>
              <w:t>Finanšu ministrijas viedoklis</w:t>
            </w:r>
            <w:r w:rsidRPr="00D81101">
              <w:rPr>
                <w:sz w:val="20"/>
                <w:szCs w:val="20"/>
              </w:rPr>
              <w:t>:</w:t>
            </w:r>
          </w:p>
          <w:p w:rsidR="00D155C3" w:rsidRPr="00D81101" w:rsidRDefault="00D155C3" w:rsidP="00D81101">
            <w:pPr>
              <w:tabs>
                <w:tab w:val="num" w:pos="1800"/>
              </w:tabs>
              <w:ind w:left="-24" w:right="-29"/>
              <w:jc w:val="both"/>
              <w:rPr>
                <w:sz w:val="20"/>
                <w:szCs w:val="20"/>
              </w:rPr>
            </w:pPr>
            <w:r w:rsidRPr="00D81101">
              <w:rPr>
                <w:sz w:val="20"/>
                <w:szCs w:val="20"/>
              </w:rPr>
              <w:t xml:space="preserve">Ņemot vērā minēto, MK protokollēmuma projektā paredzēts </w:t>
            </w:r>
            <w:r w:rsidRPr="00D81101">
              <w:rPr>
                <w:b/>
                <w:sz w:val="20"/>
                <w:szCs w:val="20"/>
                <w:u w:val="single"/>
              </w:rPr>
              <w:t>atlikt</w:t>
            </w:r>
            <w:r w:rsidRPr="00D81101">
              <w:rPr>
                <w:sz w:val="20"/>
                <w:szCs w:val="20"/>
              </w:rPr>
              <w:t xml:space="preserve"> būvniecības projekta īstenošanu (skat. MK protokollēmuma projekta 2.3.3.apakšpunktu).</w:t>
            </w:r>
          </w:p>
        </w:tc>
      </w:tr>
      <w:tr w:rsidR="00D155C3" w:rsidRPr="00604210" w:rsidTr="00041900">
        <w:trPr>
          <w:trHeight w:val="231"/>
        </w:trPr>
        <w:tc>
          <w:tcPr>
            <w:tcW w:w="453" w:type="dxa"/>
            <w:tcBorders>
              <w:top w:val="dotted" w:sz="4" w:space="0" w:color="auto"/>
              <w:left w:val="dotted" w:sz="4" w:space="0" w:color="auto"/>
              <w:bottom w:val="dotted" w:sz="4" w:space="0" w:color="auto"/>
              <w:right w:val="dotted" w:sz="4" w:space="0" w:color="auto"/>
            </w:tcBorders>
            <w:shd w:val="clear" w:color="auto" w:fill="E8E8E8"/>
          </w:tcPr>
          <w:p w:rsidR="00D155C3" w:rsidRPr="00643628" w:rsidRDefault="00D155C3" w:rsidP="00535DD3">
            <w:pPr>
              <w:pStyle w:val="ListParagraph"/>
              <w:numPr>
                <w:ilvl w:val="0"/>
                <w:numId w:val="5"/>
              </w:numPr>
              <w:ind w:right="-92"/>
              <w:jc w:val="center"/>
              <w:rPr>
                <w:b/>
                <w:sz w:val="20"/>
                <w:szCs w:val="20"/>
              </w:rPr>
            </w:pPr>
          </w:p>
        </w:tc>
        <w:tc>
          <w:tcPr>
            <w:tcW w:w="11739" w:type="dxa"/>
            <w:gridSpan w:val="3"/>
            <w:tcBorders>
              <w:top w:val="dotted" w:sz="4" w:space="0" w:color="auto"/>
              <w:left w:val="dotted" w:sz="4" w:space="0" w:color="auto"/>
              <w:bottom w:val="dotted" w:sz="4" w:space="0" w:color="auto"/>
              <w:right w:val="dotted" w:sz="4" w:space="0" w:color="auto"/>
            </w:tcBorders>
            <w:shd w:val="clear" w:color="auto" w:fill="E8E8E8"/>
          </w:tcPr>
          <w:p w:rsidR="00D155C3" w:rsidRPr="00643628" w:rsidRDefault="00D155C3" w:rsidP="00D60170">
            <w:pPr>
              <w:ind w:right="-92"/>
              <w:rPr>
                <w:b/>
                <w:sz w:val="20"/>
                <w:szCs w:val="20"/>
              </w:rPr>
            </w:pPr>
            <w:r w:rsidRPr="00643628">
              <w:rPr>
                <w:b/>
                <w:sz w:val="20"/>
                <w:szCs w:val="20"/>
              </w:rPr>
              <w:t>TIESLIETU MINISTRIJA:</w:t>
            </w:r>
          </w:p>
        </w:tc>
        <w:tc>
          <w:tcPr>
            <w:tcW w:w="3573" w:type="dxa"/>
            <w:tcBorders>
              <w:top w:val="dotted" w:sz="4" w:space="0" w:color="auto"/>
              <w:left w:val="dotted" w:sz="4" w:space="0" w:color="auto"/>
              <w:bottom w:val="dotted" w:sz="4" w:space="0" w:color="auto"/>
              <w:right w:val="dotted" w:sz="4" w:space="0" w:color="auto"/>
            </w:tcBorders>
            <w:shd w:val="clear" w:color="auto" w:fill="E8E8E8"/>
          </w:tcPr>
          <w:p w:rsidR="00D155C3" w:rsidRPr="00643628" w:rsidRDefault="00D155C3" w:rsidP="00D60170">
            <w:pPr>
              <w:pStyle w:val="ListParagraph"/>
              <w:ind w:left="612" w:right="-92"/>
              <w:rPr>
                <w:b/>
                <w:sz w:val="20"/>
                <w:szCs w:val="20"/>
              </w:rPr>
            </w:pPr>
          </w:p>
        </w:tc>
      </w:tr>
      <w:tr w:rsidR="00D155C3" w:rsidRPr="00604210" w:rsidTr="00041900">
        <w:trPr>
          <w:trHeight w:val="77"/>
        </w:trPr>
        <w:tc>
          <w:tcPr>
            <w:tcW w:w="453" w:type="dxa"/>
            <w:tcBorders>
              <w:top w:val="dotted" w:sz="4" w:space="0" w:color="auto"/>
              <w:left w:val="dotted" w:sz="4" w:space="0" w:color="auto"/>
              <w:bottom w:val="dotted" w:sz="4" w:space="0" w:color="auto"/>
              <w:right w:val="dotted" w:sz="4" w:space="0" w:color="auto"/>
            </w:tcBorders>
          </w:tcPr>
          <w:p w:rsidR="00D155C3" w:rsidRPr="00643628" w:rsidRDefault="00D155C3" w:rsidP="00535DD3">
            <w:pPr>
              <w:pStyle w:val="ListParagraph"/>
              <w:numPr>
                <w:ilvl w:val="0"/>
                <w:numId w:val="6"/>
              </w:numPr>
              <w:tabs>
                <w:tab w:val="num" w:pos="176"/>
              </w:tabs>
              <w:ind w:left="34" w:right="-92" w:firstLine="0"/>
              <w:rPr>
                <w:sz w:val="20"/>
                <w:szCs w:val="20"/>
              </w:rPr>
            </w:pPr>
          </w:p>
        </w:tc>
        <w:tc>
          <w:tcPr>
            <w:tcW w:w="1998" w:type="dxa"/>
            <w:tcBorders>
              <w:top w:val="dotted" w:sz="4" w:space="0" w:color="auto"/>
              <w:left w:val="dotted" w:sz="4" w:space="0" w:color="auto"/>
              <w:bottom w:val="dotted" w:sz="4" w:space="0" w:color="auto"/>
              <w:right w:val="dotted" w:sz="4" w:space="0" w:color="auto"/>
            </w:tcBorders>
          </w:tcPr>
          <w:p w:rsidR="00D155C3" w:rsidRPr="00596EBA" w:rsidRDefault="00D155C3" w:rsidP="00D60170">
            <w:pPr>
              <w:ind w:left="-73" w:right="-108"/>
              <w:rPr>
                <w:sz w:val="20"/>
                <w:szCs w:val="20"/>
              </w:rPr>
            </w:pPr>
            <w:r w:rsidRPr="00596EBA">
              <w:rPr>
                <w:bCs/>
                <w:sz w:val="20"/>
                <w:szCs w:val="20"/>
                <w:lang w:eastAsia="lv-LV"/>
              </w:rPr>
              <w:t>Rīgas apgabaltiesas ēkas būvniecība Brīvības ielā 207, Rīgā.</w:t>
            </w:r>
          </w:p>
        </w:tc>
        <w:tc>
          <w:tcPr>
            <w:tcW w:w="2655" w:type="dxa"/>
            <w:tcBorders>
              <w:top w:val="dotted" w:sz="4" w:space="0" w:color="auto"/>
              <w:left w:val="dotted" w:sz="4" w:space="0" w:color="auto"/>
              <w:bottom w:val="dotted" w:sz="4" w:space="0" w:color="auto"/>
              <w:right w:val="dotted" w:sz="4" w:space="0" w:color="auto"/>
            </w:tcBorders>
          </w:tcPr>
          <w:p w:rsidR="00D155C3" w:rsidRPr="00596EBA" w:rsidRDefault="00D155C3" w:rsidP="00D60170">
            <w:pPr>
              <w:numPr>
                <w:ilvl w:val="0"/>
                <w:numId w:val="1"/>
              </w:numPr>
              <w:tabs>
                <w:tab w:val="clear" w:pos="296"/>
                <w:tab w:val="num" w:pos="72"/>
              </w:tabs>
              <w:ind w:left="72" w:right="-60" w:hanging="136"/>
              <w:jc w:val="both"/>
              <w:rPr>
                <w:sz w:val="20"/>
                <w:szCs w:val="20"/>
              </w:rPr>
            </w:pPr>
            <w:r w:rsidRPr="00596EBA">
              <w:rPr>
                <w:sz w:val="20"/>
                <w:szCs w:val="20"/>
              </w:rPr>
              <w:t>Ministru kabineta 2005.gada 13.septembra sēdes protokollēmums (prot.Nr.51 33.§) „Informatīvais ziņojums „Par situāciju Rīgas apgabaltiesas ēkas celtniecībā”” (turpmāk šajā rindkopā – MK protokollēmums Nr.51)</w:t>
            </w:r>
            <w:r>
              <w:rPr>
                <w:sz w:val="20"/>
                <w:szCs w:val="20"/>
              </w:rPr>
              <w:t>;</w:t>
            </w:r>
          </w:p>
          <w:p w:rsidR="00D155C3" w:rsidRPr="00596EBA" w:rsidRDefault="00D155C3" w:rsidP="00D60170">
            <w:pPr>
              <w:numPr>
                <w:ilvl w:val="0"/>
                <w:numId w:val="1"/>
              </w:numPr>
              <w:tabs>
                <w:tab w:val="clear" w:pos="296"/>
                <w:tab w:val="num" w:pos="72"/>
              </w:tabs>
              <w:ind w:left="72" w:right="-60" w:hanging="136"/>
              <w:jc w:val="both"/>
              <w:rPr>
                <w:sz w:val="20"/>
                <w:szCs w:val="20"/>
              </w:rPr>
            </w:pPr>
            <w:r w:rsidRPr="00F5209D">
              <w:rPr>
                <w:sz w:val="20"/>
                <w:szCs w:val="20"/>
              </w:rPr>
              <w:t>MK protokollēmums Nr.4</w:t>
            </w:r>
            <w:r>
              <w:rPr>
                <w:sz w:val="20"/>
                <w:szCs w:val="20"/>
              </w:rPr>
              <w:t>7.</w:t>
            </w:r>
          </w:p>
        </w:tc>
        <w:tc>
          <w:tcPr>
            <w:tcW w:w="7086" w:type="dxa"/>
            <w:tcBorders>
              <w:top w:val="dotted" w:sz="4" w:space="0" w:color="auto"/>
              <w:left w:val="dotted" w:sz="4" w:space="0" w:color="auto"/>
              <w:bottom w:val="dotted" w:sz="4" w:space="0" w:color="auto"/>
              <w:right w:val="dotted" w:sz="4" w:space="0" w:color="auto"/>
            </w:tcBorders>
          </w:tcPr>
          <w:p w:rsidR="00D155C3" w:rsidRDefault="00D155C3" w:rsidP="00D60170">
            <w:pPr>
              <w:jc w:val="both"/>
              <w:rPr>
                <w:sz w:val="20"/>
                <w:szCs w:val="20"/>
              </w:rPr>
            </w:pPr>
            <w:r w:rsidRPr="00D747BD">
              <w:rPr>
                <w:sz w:val="20"/>
                <w:szCs w:val="20"/>
              </w:rPr>
              <w:t>Saskaņā ar MK protokollēmuma Nr.51 2.punktā izteikto atbalstu par jaunas Rīgas apgabaltiesas ēkas celtniecību Rīgā, Brīvības ielā 207 un saskaņā ar Informatīvā ziņojuma par esošo situāciju Rīgas apgabaltiesas celtniecības jautājumā 4.punktu,</w:t>
            </w:r>
            <w:r w:rsidRPr="00D747BD">
              <w:rPr>
                <w:sz w:val="20"/>
                <w:szCs w:val="20"/>
                <w:highlight w:val="yellow"/>
              </w:rPr>
              <w:t xml:space="preserve"> </w:t>
            </w:r>
            <w:r w:rsidRPr="00657768">
              <w:rPr>
                <w:sz w:val="20"/>
                <w:szCs w:val="20"/>
              </w:rPr>
              <w:t>Sabiedrība ir pabeigusi vīziju konkursu un tās rezultātā ir apstiprināts attīstības priekšlikums un izvēlēts skiču un tehniskā projekta izstrādes darbu veicējs.</w:t>
            </w:r>
          </w:p>
          <w:p w:rsidR="00D155C3" w:rsidRPr="006F06ED" w:rsidRDefault="00D155C3" w:rsidP="00D60170">
            <w:pPr>
              <w:jc w:val="both"/>
              <w:rPr>
                <w:sz w:val="20"/>
                <w:szCs w:val="20"/>
              </w:rPr>
            </w:pPr>
            <w:r w:rsidRPr="006F06ED">
              <w:rPr>
                <w:sz w:val="20"/>
                <w:szCs w:val="20"/>
              </w:rPr>
              <w:t xml:space="preserve">Saskaņā ar Tieslietu ministrijas sniegto informāciju (Tieslietu ministrijas 2012.gada </w:t>
            </w:r>
            <w:r>
              <w:rPr>
                <w:sz w:val="20"/>
                <w:szCs w:val="20"/>
              </w:rPr>
              <w:t>19</w:t>
            </w:r>
            <w:r w:rsidRPr="00772462">
              <w:rPr>
                <w:sz w:val="20"/>
                <w:szCs w:val="20"/>
              </w:rPr>
              <w:t>.janvāra vēstulē Nr.</w:t>
            </w:r>
            <w:r>
              <w:rPr>
                <w:sz w:val="20"/>
                <w:szCs w:val="20"/>
              </w:rPr>
              <w:t>1-17/219</w:t>
            </w:r>
            <w:r w:rsidRPr="006F06ED">
              <w:rPr>
                <w:sz w:val="20"/>
                <w:szCs w:val="20"/>
              </w:rPr>
              <w:t xml:space="preserve"> „Par atliktajiem būvniecības projektiem”)</w:t>
            </w:r>
            <w:r w:rsidRPr="006F06ED">
              <w:rPr>
                <w:bCs/>
                <w:sz w:val="20"/>
                <w:szCs w:val="20"/>
                <w:lang w:eastAsia="lv-LV"/>
              </w:rPr>
              <w:t xml:space="preserve"> par būvniecības projektu Rīgas apgabaltiesas ēkas būvniecība Brīvības ielā 207, Rīgā</w:t>
            </w:r>
            <w:r w:rsidRPr="006F06ED">
              <w:rPr>
                <w:sz w:val="20"/>
                <w:szCs w:val="20"/>
              </w:rPr>
              <w:t>:</w:t>
            </w:r>
          </w:p>
          <w:p w:rsidR="00D155C3" w:rsidRPr="00694F88" w:rsidRDefault="00D155C3" w:rsidP="00D81101">
            <w:pPr>
              <w:pStyle w:val="ListParagraph"/>
              <w:numPr>
                <w:ilvl w:val="0"/>
                <w:numId w:val="15"/>
              </w:numPr>
              <w:spacing w:after="40"/>
              <w:ind w:left="315" w:hanging="284"/>
              <w:jc w:val="both"/>
              <w:rPr>
                <w:sz w:val="20"/>
                <w:szCs w:val="20"/>
              </w:rPr>
            </w:pPr>
            <w:r w:rsidRPr="00694F88">
              <w:rPr>
                <w:sz w:val="20"/>
                <w:szCs w:val="20"/>
              </w:rPr>
              <w:t xml:space="preserve">Pašlaik Rīgas apgabaltiesa ir izvietota divās savstarpēji attālinātās ēkās – Rīgā, Brīvības bulvārī 34 un Abrenes ielā 3. Brīvības bulvārī 34 ir izvietota Rīgas apgabaltiesas Civillietu tiesas kolēģija, bet Abrenes ielā 3 - Rīgas apgabaltiesas Krimināllietu tiesas kolēģija. Ēka Brīvības bulvārī 34 ir celta 1888. gadā, un ir valsts nozīmes arhitektūras piemineklis. Pašlaik minētā ēka ir gan tehniski </w:t>
            </w:r>
            <w:r w:rsidRPr="00694F88">
              <w:rPr>
                <w:sz w:val="20"/>
                <w:szCs w:val="20"/>
              </w:rPr>
              <w:lastRenderedPageBreak/>
              <w:t>nepiemērota tiesas vajadzībām (neatbilst tiesas vajadzībām un tiesu ēku standartam</w:t>
            </w:r>
            <w:r w:rsidRPr="00602DA0">
              <w:rPr>
                <w:vertAlign w:val="superscript"/>
              </w:rPr>
              <w:footnoteReference w:id="1"/>
            </w:r>
            <w:r w:rsidRPr="00694F88">
              <w:rPr>
                <w:sz w:val="20"/>
                <w:szCs w:val="20"/>
              </w:rPr>
              <w:t>), gan arī fiziski nolietojusies (telpas ir neatbilstošā tehniskā stāvoklī).</w:t>
            </w:r>
          </w:p>
          <w:p w:rsidR="00D155C3" w:rsidRDefault="00D155C3" w:rsidP="00D81101">
            <w:pPr>
              <w:pStyle w:val="ListParagraph"/>
              <w:numPr>
                <w:ilvl w:val="0"/>
                <w:numId w:val="15"/>
              </w:numPr>
              <w:spacing w:after="40"/>
              <w:ind w:left="315" w:hanging="284"/>
              <w:jc w:val="both"/>
              <w:rPr>
                <w:sz w:val="20"/>
                <w:szCs w:val="20"/>
              </w:rPr>
            </w:pPr>
            <w:r w:rsidRPr="00694F88">
              <w:rPr>
                <w:sz w:val="20"/>
                <w:szCs w:val="20"/>
              </w:rPr>
              <w:t>Jau 2003. gada 30. jūlijā apstiprinātā koncepcija „Rīgas apgabaltiesas un administratīvās tiesas nodrošināšana ar darba telpām”</w:t>
            </w:r>
            <w:r w:rsidRPr="00EE4114">
              <w:rPr>
                <w:vertAlign w:val="superscript"/>
              </w:rPr>
              <w:footnoteReference w:id="2"/>
            </w:r>
            <w:r w:rsidRPr="00694F88">
              <w:rPr>
                <w:sz w:val="20"/>
                <w:szCs w:val="20"/>
              </w:rPr>
              <w:t xml:space="preserve"> (turpmāk – koncepcija) Rīgas apgabaltiesas vajadzībām paredzēja jauna korpusa – tiesu nama celtniecību Rīgā, Abrenes ielā 3. Celtniecības darbus bija paredzēts veikt VAS „Valsts nekustamie īpašumi”, izmantojot kredīta līdzekļus. Tomēr tiesas noslodzes un tiesnešu skaita pieauguma dēļ minētais projekts netika realizēts. Turpmākajos gados dažādu iemeslu dēļ jaunas ēkas celtniecība Rīgas apgabaltiesas vajadzībām ik gadu tika atlikta. Jau 2003. gadā koncepcijā tika norādīts, ka esošās telpas Brīvības bulvārī 34 to sliktā tehniskā stāvokļa dēļ ne tikai nav piemērotas tiesu darbam, bet arī grauj uzticību tiesu varai. Līdz ar to problēmas, kas pastāvēja 2003. gadā, ir tikai saasinājušās.</w:t>
            </w:r>
          </w:p>
          <w:p w:rsidR="00D155C3" w:rsidRPr="000346CF" w:rsidRDefault="00D155C3" w:rsidP="00D81101">
            <w:pPr>
              <w:pStyle w:val="ListParagraph"/>
              <w:numPr>
                <w:ilvl w:val="0"/>
                <w:numId w:val="15"/>
              </w:numPr>
              <w:spacing w:after="40"/>
              <w:ind w:left="315" w:hanging="284"/>
              <w:jc w:val="both"/>
              <w:rPr>
                <w:sz w:val="20"/>
                <w:szCs w:val="20"/>
              </w:rPr>
            </w:pPr>
            <w:r w:rsidRPr="000346CF">
              <w:rPr>
                <w:sz w:val="20"/>
                <w:szCs w:val="20"/>
              </w:rPr>
              <w:t xml:space="preserve">Tiesas telpām un tiesas aprīkojumam ir jānodrošina tiesas pamatfunkcijas – tiesas spriešana – realizācija. Lai nodrošinātu kvalitatīva tiesas procesa norisi, telpām ir jābūt pielāgotām tiesas darba vajadzībām, vienlaikus pēc iespējas ņemot vērā gan starptautisko tiesību normu prasības, gan nacionālajās tiesību normās noteiktos tiesu varas realizācijas pamatprincipus. Tas attiecas arī uz valsts pienākumu nodrošināt tiesu varas pārstāvju neatkarību un drošību, aizsargājot no neatļautas iejaukšanās, ietekmēšanas vai draudiem. Lai to īstenotu, ir nepieciešams nodrošināt tiesas telpu sadalījumu publiskajā jeb apmeklētāju zonā, slēgtajā zonā un konvoja zonā, kā arī attiecīgi nodrošināt trīs personu grupu (apmeklētāju, tiesnešu un tiesas darbinieku un konvoja) neatkarīgu kustību tiesā. </w:t>
            </w:r>
            <w:r w:rsidRPr="000346CF">
              <w:rPr>
                <w:color w:val="000000"/>
                <w:sz w:val="20"/>
                <w:szCs w:val="20"/>
              </w:rPr>
              <w:t xml:space="preserve">Ēkā Brīvības bulvārī 34 nav iespējams nodrošināt tiesnešu kabinetu izolēšanu no apmeklētājiem, nodrošinot tiesas ēkas zonējumu publiskajā zonā un slēgtajā zonā. Esošo telpu izvietojums ir pretrunā prasībām, kas izvirzītas tiesu ēku plānojumam (nošķirta </w:t>
            </w:r>
            <w:r w:rsidRPr="000346CF">
              <w:rPr>
                <w:sz w:val="20"/>
                <w:szCs w:val="20"/>
              </w:rPr>
              <w:t xml:space="preserve">publiskā zona (tiesas zāles, uzgaidāmās telpas, vestibili u.c.) no dienesta telpām (tiesnešiem, tiesas darbiniekiem, arhīva telpas u.c.) un konvoja telpām). </w:t>
            </w:r>
            <w:r w:rsidRPr="000346CF">
              <w:rPr>
                <w:color w:val="000000"/>
                <w:sz w:val="20"/>
                <w:szCs w:val="20"/>
              </w:rPr>
              <w:t>Ievērojot neesošo dalījumu publiskajā, slēgtajā un konvoja zonā, netiek novērsti korupcijas, informācijas noplūdes un drošības riski, un tie saglabājas augsti.</w:t>
            </w:r>
          </w:p>
          <w:p w:rsidR="00D155C3" w:rsidRDefault="00D155C3" w:rsidP="00D81101">
            <w:pPr>
              <w:pStyle w:val="ListParagraph"/>
              <w:numPr>
                <w:ilvl w:val="0"/>
                <w:numId w:val="15"/>
              </w:numPr>
              <w:spacing w:after="40"/>
              <w:ind w:left="315" w:hanging="284"/>
              <w:jc w:val="both"/>
              <w:rPr>
                <w:sz w:val="20"/>
                <w:szCs w:val="20"/>
              </w:rPr>
            </w:pPr>
            <w:r w:rsidRPr="000346CF">
              <w:rPr>
                <w:color w:val="000000"/>
                <w:sz w:val="20"/>
                <w:szCs w:val="20"/>
              </w:rPr>
              <w:t>Telpu trūkuma dēļ</w:t>
            </w:r>
            <w:r w:rsidRPr="000346CF">
              <w:rPr>
                <w:b/>
                <w:color w:val="000000"/>
                <w:sz w:val="20"/>
                <w:szCs w:val="20"/>
              </w:rPr>
              <w:t xml:space="preserve"> </w:t>
            </w:r>
            <w:r w:rsidRPr="000346CF">
              <w:rPr>
                <w:color w:val="000000"/>
                <w:sz w:val="20"/>
                <w:szCs w:val="20"/>
              </w:rPr>
              <w:t xml:space="preserve">Rīgas apgabaltiesā nav iespējams realizēt vienu no iedarbīgākajiem risinājumiem attiecībā uz tiesnešu pārslodzes samazināšanu – </w:t>
            </w:r>
            <w:r w:rsidRPr="000346CF">
              <w:rPr>
                <w:sz w:val="20"/>
                <w:szCs w:val="20"/>
              </w:rPr>
              <w:t>esošo tiesnešu amata vietu skaita palielināšanu,</w:t>
            </w:r>
            <w:r w:rsidRPr="000346CF">
              <w:rPr>
                <w:color w:val="000000"/>
                <w:sz w:val="20"/>
                <w:szCs w:val="20"/>
              </w:rPr>
              <w:t xml:space="preserve"> pārceļot tiesnešus no citām tiesām darbam Rīgas apgabaltiesā.</w:t>
            </w:r>
            <w:r w:rsidRPr="000346CF">
              <w:rPr>
                <w:sz w:val="20"/>
                <w:szCs w:val="20"/>
              </w:rPr>
              <w:t xml:space="preserve"> </w:t>
            </w:r>
            <w:r w:rsidRPr="000346CF">
              <w:rPr>
                <w:color w:val="000000"/>
                <w:spacing w:val="5"/>
                <w:sz w:val="20"/>
                <w:szCs w:val="20"/>
              </w:rPr>
              <w:t xml:space="preserve">Līdz ar to tiek kavēta iespēja rast risinājumu </w:t>
            </w:r>
            <w:r w:rsidRPr="000346CF">
              <w:rPr>
                <w:sz w:val="20"/>
                <w:szCs w:val="20"/>
              </w:rPr>
              <w:t xml:space="preserve">pašlaik tiesā pastāvošajai problēmai – lietu ilgstošai izskatīšanai –, </w:t>
            </w:r>
            <w:r w:rsidRPr="000346CF">
              <w:rPr>
                <w:sz w:val="20"/>
                <w:szCs w:val="20"/>
              </w:rPr>
              <w:lastRenderedPageBreak/>
              <w:t>kas lielā mērā ir saistīta tieši ar tiesā saņemto prasību un pieteikumu skaita būtisku palielināšanos.</w:t>
            </w:r>
          </w:p>
          <w:p w:rsidR="00D155C3" w:rsidRDefault="00D155C3" w:rsidP="00D81101">
            <w:pPr>
              <w:pStyle w:val="ListParagraph"/>
              <w:numPr>
                <w:ilvl w:val="0"/>
                <w:numId w:val="15"/>
              </w:numPr>
              <w:spacing w:after="40"/>
              <w:ind w:left="315" w:hanging="284"/>
              <w:jc w:val="both"/>
              <w:rPr>
                <w:sz w:val="20"/>
                <w:szCs w:val="20"/>
              </w:rPr>
            </w:pPr>
            <w:r w:rsidRPr="000346CF">
              <w:rPr>
                <w:sz w:val="20"/>
                <w:szCs w:val="20"/>
              </w:rPr>
              <w:t>Tāpat ēkā Abrenes ielā 3, kurā atrodas gan Rīgas apgabaltiesas Krimināllietu tiesas kolēģija, gan arī Rīgas pilsētas Vidzemes priekšpilsētas tiesa un Rīgas pilsētas Centra rajona tiesa, ir telpu trūkums. Rīgas apgabaltiesas Krimināllietu tiesas kolēģijas atrašanās telpās Abrenes ielā 3 apgrūtina Rīgas pilsētas Vidzemes priekšpilsētas tiesas un Rīgas pilsētas Centra rajona tiesas darbu, jo arī šīm tiesām ir nepieciešamas papildus telpas. Uzbūvējot jaunu Rīgas apgabaltiesas ēku, būtu iespējams arī palielināt tiesnešu skaitu Rīgas pilsētas Vidzemes priekšpilsētas tiesā un Rīgas pilsētas Centra rajona tiesā.</w:t>
            </w:r>
          </w:p>
          <w:p w:rsidR="00D155C3" w:rsidRDefault="00D155C3" w:rsidP="00D81101">
            <w:pPr>
              <w:pStyle w:val="ListParagraph"/>
              <w:numPr>
                <w:ilvl w:val="0"/>
                <w:numId w:val="15"/>
              </w:numPr>
              <w:spacing w:after="40"/>
              <w:ind w:left="315" w:hanging="284"/>
              <w:jc w:val="both"/>
              <w:rPr>
                <w:sz w:val="20"/>
                <w:szCs w:val="20"/>
              </w:rPr>
            </w:pPr>
            <w:r w:rsidRPr="000346CF">
              <w:rPr>
                <w:color w:val="000000"/>
                <w:sz w:val="20"/>
                <w:szCs w:val="20"/>
              </w:rPr>
              <w:t xml:space="preserve">Saskaņā ar Civilprocesa likuma 25. panta trešo daļu </w:t>
            </w:r>
            <w:r w:rsidRPr="000346CF">
              <w:rPr>
                <w:sz w:val="20"/>
                <w:szCs w:val="20"/>
              </w:rPr>
              <w:t xml:space="preserve">Rīgas apgabaltiesai kā pirmās instances tiesai ir piekritīgas civillietas, kuru materiālos ir iekļauts valsts noslēpuma objekts. Tomēr tiesas ēkā Brīvības bulvārī 34 nav atbilstošu telpu, lai glabātu valsts noslēpumu saturošus dokumentus. Tas pats attiecas uz krimināllietu izskatīšanu un šādas telpas neesamību ēkā Abrenes ielā 3. </w:t>
            </w:r>
          </w:p>
          <w:p w:rsidR="00D155C3" w:rsidRPr="000346CF" w:rsidRDefault="00D155C3" w:rsidP="00D81101">
            <w:pPr>
              <w:pStyle w:val="ListParagraph"/>
              <w:numPr>
                <w:ilvl w:val="0"/>
                <w:numId w:val="15"/>
              </w:numPr>
              <w:spacing w:after="40"/>
              <w:ind w:left="315" w:hanging="284"/>
              <w:jc w:val="both"/>
              <w:rPr>
                <w:sz w:val="20"/>
                <w:szCs w:val="20"/>
              </w:rPr>
            </w:pPr>
            <w:r w:rsidRPr="000346CF">
              <w:rPr>
                <w:sz w:val="20"/>
                <w:szCs w:val="20"/>
              </w:rPr>
              <w:t>Rīgas apgabaltiesas atrašanās divās savstarpēji attālinātās ēkās arī apgrūtina tiesas ikdienas darbu. Ņemot vērā minēto, katrā no ēkām ir nepieciešams vest atsevišķu lietvedību, kā arī izmantot kurjera pakalpojumus tiesas dokumentu apritei starp ēkām.</w:t>
            </w:r>
          </w:p>
          <w:p w:rsidR="00D155C3" w:rsidRDefault="00D155C3" w:rsidP="0090440F">
            <w:pPr>
              <w:widowControl w:val="0"/>
              <w:shd w:val="clear" w:color="auto" w:fill="FFFFFF"/>
              <w:autoSpaceDE w:val="0"/>
              <w:autoSpaceDN w:val="0"/>
              <w:adjustRightInd w:val="0"/>
              <w:jc w:val="both"/>
              <w:rPr>
                <w:sz w:val="20"/>
                <w:szCs w:val="20"/>
              </w:rPr>
            </w:pPr>
            <w:r w:rsidRPr="002F09D1">
              <w:rPr>
                <w:sz w:val="20"/>
                <w:szCs w:val="20"/>
              </w:rPr>
              <w:t>Iepriekš aprakstītās problēmas Rīgas apgabaltiesā pastāv jau vairākus gadus un jaunas ēkas būvniecība ir plānota jau kopš 2003. gada. Ievērojot, ka situācija ar tiesas noslodzi, telpu trūkumu un nolietojumu Rīgas apgabaltiesā ir kritiska</w:t>
            </w:r>
            <w:r>
              <w:rPr>
                <w:sz w:val="20"/>
                <w:szCs w:val="20"/>
              </w:rPr>
              <w:t>.</w:t>
            </w:r>
          </w:p>
          <w:p w:rsidR="00D155C3" w:rsidRPr="00E4616B" w:rsidRDefault="00D155C3" w:rsidP="0090440F">
            <w:pPr>
              <w:widowControl w:val="0"/>
              <w:shd w:val="clear" w:color="auto" w:fill="FFFFFF"/>
              <w:autoSpaceDE w:val="0"/>
              <w:autoSpaceDN w:val="0"/>
              <w:adjustRightInd w:val="0"/>
              <w:jc w:val="both"/>
              <w:rPr>
                <w:b/>
                <w:sz w:val="20"/>
                <w:szCs w:val="20"/>
              </w:rPr>
            </w:pPr>
            <w:r w:rsidRPr="00E4616B">
              <w:rPr>
                <w:b/>
                <w:sz w:val="20"/>
                <w:szCs w:val="20"/>
              </w:rPr>
              <w:t>Tieslietu ministrija uzskata, ka Rīgas apgabaltiesas ēkas Brīvības ielā 207, Rīgā, būvniecības projekts ir turpināms un virzāms būvniecības uzsākšanai kā prioritārs.</w:t>
            </w:r>
          </w:p>
          <w:p w:rsidR="00D155C3" w:rsidRDefault="00D155C3" w:rsidP="0058748F">
            <w:pPr>
              <w:ind w:right="-103" w:hanging="1"/>
              <w:rPr>
                <w:sz w:val="20"/>
                <w:szCs w:val="20"/>
              </w:rPr>
            </w:pPr>
            <w:r w:rsidRPr="00E4616B">
              <w:rPr>
                <w:sz w:val="20"/>
                <w:szCs w:val="20"/>
              </w:rPr>
              <w:t>Kopējās provizoriskās izmaksas: 16 092 871 lati (bez PVN), t.sk. faktiskās izmaksas uz 31.12.2011.: 12 871 lati</w:t>
            </w:r>
            <w:r w:rsidRPr="00694F88">
              <w:rPr>
                <w:sz w:val="20"/>
                <w:szCs w:val="20"/>
              </w:rPr>
              <w:t xml:space="preserve"> (ar PVN).</w:t>
            </w:r>
          </w:p>
          <w:p w:rsidR="00D155C3" w:rsidRPr="00D747BD" w:rsidRDefault="00D155C3" w:rsidP="0058748F">
            <w:pPr>
              <w:ind w:right="-103" w:hanging="1"/>
              <w:rPr>
                <w:sz w:val="20"/>
                <w:szCs w:val="20"/>
                <w:highlight w:val="yellow"/>
              </w:rPr>
            </w:pPr>
          </w:p>
        </w:tc>
        <w:tc>
          <w:tcPr>
            <w:tcW w:w="3573" w:type="dxa"/>
            <w:tcBorders>
              <w:top w:val="dotted" w:sz="4" w:space="0" w:color="auto"/>
              <w:left w:val="dotted" w:sz="4" w:space="0" w:color="auto"/>
              <w:bottom w:val="dotted" w:sz="4" w:space="0" w:color="auto"/>
              <w:right w:val="dotted" w:sz="4" w:space="0" w:color="auto"/>
            </w:tcBorders>
            <w:shd w:val="clear" w:color="auto" w:fill="FFFFFF"/>
          </w:tcPr>
          <w:p w:rsidR="00D155C3" w:rsidRPr="00D81101" w:rsidRDefault="00D155C3" w:rsidP="008E2F68">
            <w:pPr>
              <w:tabs>
                <w:tab w:val="num" w:pos="1800"/>
              </w:tabs>
              <w:ind w:left="-24" w:right="-29"/>
              <w:jc w:val="both"/>
              <w:rPr>
                <w:sz w:val="20"/>
                <w:szCs w:val="20"/>
                <w:u w:val="single"/>
              </w:rPr>
            </w:pPr>
            <w:r>
              <w:rPr>
                <w:sz w:val="20"/>
                <w:szCs w:val="20"/>
                <w:u w:val="single"/>
              </w:rPr>
              <w:lastRenderedPageBreak/>
              <w:t>Tieslietu</w:t>
            </w:r>
            <w:r w:rsidRPr="00D81101">
              <w:rPr>
                <w:sz w:val="20"/>
                <w:szCs w:val="20"/>
                <w:u w:val="single"/>
              </w:rPr>
              <w:t xml:space="preserve"> ministrijas viedoklis</w:t>
            </w:r>
            <w:r w:rsidRPr="00D81101">
              <w:rPr>
                <w:sz w:val="20"/>
                <w:szCs w:val="20"/>
              </w:rPr>
              <w:t>:</w:t>
            </w:r>
          </w:p>
          <w:p w:rsidR="00D155C3" w:rsidRPr="00772462" w:rsidRDefault="00D155C3" w:rsidP="00DF4F44">
            <w:pPr>
              <w:tabs>
                <w:tab w:val="num" w:pos="1800"/>
              </w:tabs>
              <w:ind w:left="-24" w:right="-29"/>
              <w:jc w:val="both"/>
              <w:rPr>
                <w:sz w:val="20"/>
                <w:szCs w:val="20"/>
              </w:rPr>
            </w:pPr>
            <w:r>
              <w:rPr>
                <w:sz w:val="20"/>
                <w:szCs w:val="20"/>
              </w:rPr>
              <w:t>Tieslietu</w:t>
            </w:r>
            <w:r w:rsidRPr="00772462">
              <w:rPr>
                <w:sz w:val="20"/>
                <w:szCs w:val="20"/>
              </w:rPr>
              <w:t xml:space="preserve"> ministrija 2012.gada </w:t>
            </w:r>
            <w:r>
              <w:rPr>
                <w:sz w:val="20"/>
                <w:szCs w:val="20"/>
              </w:rPr>
              <w:t>19</w:t>
            </w:r>
            <w:r w:rsidRPr="00772462">
              <w:rPr>
                <w:sz w:val="20"/>
                <w:szCs w:val="20"/>
              </w:rPr>
              <w:t>.janvāra vēstulē Nr.</w:t>
            </w:r>
            <w:r>
              <w:rPr>
                <w:sz w:val="20"/>
                <w:szCs w:val="20"/>
              </w:rPr>
              <w:t>1-17/219,</w:t>
            </w:r>
            <w:r w:rsidRPr="00772462">
              <w:rPr>
                <w:sz w:val="20"/>
                <w:szCs w:val="20"/>
              </w:rPr>
              <w:t xml:space="preserve"> </w:t>
            </w:r>
            <w:r>
              <w:rPr>
                <w:sz w:val="20"/>
                <w:szCs w:val="20"/>
              </w:rPr>
              <w:t>argumentējot savu viedokli, uzskata, ka jaunās Rīgas apgabaltiesas ēkas būvniecības projekts ir turpināms un virzāms būvniecības uzsākšanai prioritārā kārtībā.</w:t>
            </w:r>
          </w:p>
          <w:p w:rsidR="00D155C3" w:rsidRDefault="00D155C3" w:rsidP="00DF4F44">
            <w:pPr>
              <w:tabs>
                <w:tab w:val="num" w:pos="1800"/>
              </w:tabs>
              <w:ind w:left="-24" w:right="-29"/>
              <w:jc w:val="both"/>
              <w:rPr>
                <w:sz w:val="20"/>
                <w:szCs w:val="20"/>
              </w:rPr>
            </w:pPr>
          </w:p>
          <w:p w:rsidR="00D155C3" w:rsidRDefault="00D155C3" w:rsidP="0058748F">
            <w:pPr>
              <w:tabs>
                <w:tab w:val="num" w:pos="1800"/>
              </w:tabs>
              <w:ind w:left="-24" w:right="-29"/>
              <w:jc w:val="both"/>
              <w:rPr>
                <w:sz w:val="20"/>
                <w:szCs w:val="20"/>
              </w:rPr>
            </w:pPr>
            <w:r w:rsidRPr="00B22D76">
              <w:rPr>
                <w:sz w:val="20"/>
                <w:szCs w:val="20"/>
                <w:u w:val="single"/>
              </w:rPr>
              <w:t>Finanšu ministrijas viedoklis</w:t>
            </w:r>
            <w:r>
              <w:rPr>
                <w:sz w:val="20"/>
                <w:szCs w:val="20"/>
              </w:rPr>
              <w:t>:</w:t>
            </w:r>
          </w:p>
          <w:p w:rsidR="00D155C3" w:rsidRDefault="00D155C3" w:rsidP="0058748F">
            <w:pPr>
              <w:tabs>
                <w:tab w:val="num" w:pos="1800"/>
              </w:tabs>
              <w:ind w:left="-24" w:right="-29"/>
              <w:jc w:val="both"/>
              <w:rPr>
                <w:sz w:val="20"/>
                <w:szCs w:val="20"/>
              </w:rPr>
            </w:pPr>
            <w:r>
              <w:rPr>
                <w:sz w:val="20"/>
                <w:szCs w:val="20"/>
              </w:rPr>
              <w:t>Ņ</w:t>
            </w:r>
            <w:r w:rsidRPr="00041900">
              <w:rPr>
                <w:sz w:val="20"/>
                <w:szCs w:val="20"/>
              </w:rPr>
              <w:t>emot vērā</w:t>
            </w:r>
            <w:r>
              <w:rPr>
                <w:sz w:val="20"/>
                <w:szCs w:val="20"/>
              </w:rPr>
              <w:t xml:space="preserve"> to</w:t>
            </w:r>
            <w:r w:rsidRPr="00041900">
              <w:rPr>
                <w:sz w:val="20"/>
                <w:szCs w:val="20"/>
              </w:rPr>
              <w:t>, ka Latvijai ir būtiski turpināt ievērot konsekventu fiskālo politiku attiecībā uz virzīšanos uz ekonomiskajā ciklā sabalans</w:t>
            </w:r>
            <w:r>
              <w:rPr>
                <w:sz w:val="20"/>
                <w:szCs w:val="20"/>
              </w:rPr>
              <w:t xml:space="preserve">ētu vispārējās </w:t>
            </w:r>
            <w:r>
              <w:rPr>
                <w:sz w:val="20"/>
                <w:szCs w:val="20"/>
              </w:rPr>
              <w:lastRenderedPageBreak/>
              <w:t xml:space="preserve">valdības budžeta bilanci (neradītu papildus negatīvu </w:t>
            </w:r>
            <w:r w:rsidRPr="00D11013">
              <w:rPr>
                <w:sz w:val="20"/>
                <w:szCs w:val="20"/>
              </w:rPr>
              <w:t>ietekm</w:t>
            </w:r>
            <w:r>
              <w:rPr>
                <w:sz w:val="20"/>
                <w:szCs w:val="20"/>
              </w:rPr>
              <w:t>i</w:t>
            </w:r>
            <w:r w:rsidRPr="00D11013">
              <w:rPr>
                <w:sz w:val="20"/>
                <w:szCs w:val="20"/>
              </w:rPr>
              <w:t xml:space="preserve"> </w:t>
            </w:r>
            <w:r>
              <w:rPr>
                <w:sz w:val="20"/>
                <w:szCs w:val="20"/>
              </w:rPr>
              <w:t xml:space="preserve">uz </w:t>
            </w:r>
            <w:r w:rsidRPr="0052204C">
              <w:rPr>
                <w:sz w:val="20"/>
                <w:szCs w:val="20"/>
              </w:rPr>
              <w:t>valsts budžeta deficītu</w:t>
            </w:r>
            <w:r>
              <w:rPr>
                <w:sz w:val="20"/>
                <w:szCs w:val="20"/>
              </w:rPr>
              <w:t xml:space="preserve">), </w:t>
            </w:r>
            <w:r w:rsidRPr="00C22F28">
              <w:rPr>
                <w:sz w:val="20"/>
                <w:szCs w:val="20"/>
              </w:rPr>
              <w:t xml:space="preserve">MK protokollēmuma projektā paredzēts </w:t>
            </w:r>
            <w:r w:rsidRPr="00C22F28">
              <w:rPr>
                <w:b/>
                <w:sz w:val="20"/>
                <w:szCs w:val="20"/>
                <w:u w:val="single"/>
              </w:rPr>
              <w:t>atlikt</w:t>
            </w:r>
            <w:r w:rsidRPr="00C22F28">
              <w:rPr>
                <w:sz w:val="20"/>
                <w:szCs w:val="20"/>
              </w:rPr>
              <w:t xml:space="preserve"> būvniecības projekta īstenošanu</w:t>
            </w:r>
            <w:r w:rsidRPr="00115408">
              <w:rPr>
                <w:sz w:val="20"/>
                <w:szCs w:val="20"/>
              </w:rPr>
              <w:t xml:space="preserve"> </w:t>
            </w:r>
            <w:r w:rsidRPr="00335361">
              <w:rPr>
                <w:sz w:val="20"/>
                <w:szCs w:val="20"/>
              </w:rPr>
              <w:t xml:space="preserve">(skat. MK protokollēmuma projekta </w:t>
            </w:r>
            <w:r>
              <w:rPr>
                <w:sz w:val="20"/>
                <w:szCs w:val="20"/>
              </w:rPr>
              <w:t>2</w:t>
            </w:r>
            <w:r w:rsidRPr="00335361">
              <w:rPr>
                <w:sz w:val="20"/>
                <w:szCs w:val="20"/>
              </w:rPr>
              <w:t>.</w:t>
            </w:r>
            <w:r>
              <w:rPr>
                <w:sz w:val="20"/>
                <w:szCs w:val="20"/>
              </w:rPr>
              <w:t>4</w:t>
            </w:r>
            <w:r w:rsidRPr="00335361">
              <w:rPr>
                <w:sz w:val="20"/>
                <w:szCs w:val="20"/>
              </w:rPr>
              <w:t>.apakšpunktu).</w:t>
            </w:r>
          </w:p>
          <w:p w:rsidR="00D155C3" w:rsidRPr="00115408" w:rsidRDefault="00D155C3" w:rsidP="00DF4F44">
            <w:pPr>
              <w:tabs>
                <w:tab w:val="num" w:pos="1800"/>
              </w:tabs>
              <w:ind w:left="-24" w:right="-29"/>
              <w:jc w:val="both"/>
              <w:rPr>
                <w:sz w:val="20"/>
                <w:szCs w:val="20"/>
              </w:rPr>
            </w:pPr>
          </w:p>
        </w:tc>
      </w:tr>
      <w:tr w:rsidR="00D155C3" w:rsidRPr="00596EBA" w:rsidTr="00041900">
        <w:trPr>
          <w:trHeight w:val="2541"/>
        </w:trPr>
        <w:tc>
          <w:tcPr>
            <w:tcW w:w="15765" w:type="dxa"/>
            <w:gridSpan w:val="5"/>
            <w:tcBorders>
              <w:top w:val="dotted" w:sz="4" w:space="0" w:color="auto"/>
              <w:left w:val="dotted" w:sz="4" w:space="0" w:color="auto"/>
              <w:bottom w:val="dotted" w:sz="4" w:space="0" w:color="auto"/>
              <w:right w:val="dotted" w:sz="4" w:space="0" w:color="auto"/>
            </w:tcBorders>
          </w:tcPr>
          <w:p w:rsidR="00D155C3" w:rsidRDefault="00D155C3" w:rsidP="0058748F">
            <w:pPr>
              <w:spacing w:before="120"/>
              <w:ind w:left="34"/>
              <w:jc w:val="both"/>
              <w:rPr>
                <w:sz w:val="20"/>
                <w:szCs w:val="20"/>
              </w:rPr>
            </w:pPr>
            <w:r w:rsidRPr="00596EBA">
              <w:rPr>
                <w:sz w:val="20"/>
                <w:szCs w:val="20"/>
              </w:rPr>
              <w:lastRenderedPageBreak/>
              <w:t xml:space="preserve">Ievērojot to, ka līdz šim Sabiedrība </w:t>
            </w:r>
            <w:r>
              <w:rPr>
                <w:sz w:val="20"/>
                <w:szCs w:val="20"/>
              </w:rPr>
              <w:t>šajā informatīvajā ziņojumā</w:t>
            </w:r>
            <w:r w:rsidRPr="00596EBA">
              <w:rPr>
                <w:sz w:val="20"/>
                <w:szCs w:val="20"/>
              </w:rPr>
              <w:t xml:space="preserve"> minētajos objektos ir ieguldījusi ievērojamus finanšu līdzekļus</w:t>
            </w:r>
            <w:r>
              <w:rPr>
                <w:sz w:val="20"/>
                <w:szCs w:val="20"/>
              </w:rPr>
              <w:t xml:space="preserve"> (</w:t>
            </w:r>
            <w:r w:rsidRPr="00E4616B">
              <w:rPr>
                <w:sz w:val="20"/>
                <w:szCs w:val="20"/>
              </w:rPr>
              <w:t>faktiskās izmaksas uz 31.12.2011</w:t>
            </w:r>
            <w:r w:rsidRPr="004F16B9">
              <w:rPr>
                <w:sz w:val="20"/>
                <w:szCs w:val="20"/>
              </w:rPr>
              <w:t>.) – 8 145 321latus, minētais</w:t>
            </w:r>
            <w:r w:rsidRPr="00596EBA">
              <w:rPr>
                <w:sz w:val="20"/>
                <w:szCs w:val="20"/>
              </w:rPr>
              <w:t xml:space="preserve"> lēmums (atlikt turpmākos izpildes darbus) iesaldē šajos </w:t>
            </w:r>
            <w:r>
              <w:rPr>
                <w:sz w:val="20"/>
                <w:szCs w:val="20"/>
              </w:rPr>
              <w:t xml:space="preserve">būvniecības </w:t>
            </w:r>
            <w:r w:rsidRPr="00596EBA">
              <w:rPr>
                <w:sz w:val="20"/>
                <w:szCs w:val="20"/>
              </w:rPr>
              <w:t xml:space="preserve">objektos faktiski ieguldītos finanšu līdzekļus, kas samazina Sabiedrības finanšu līdzekļu apgrozījumu par vismaz minēto summu un samazina iespējamo peļņu. </w:t>
            </w:r>
          </w:p>
          <w:p w:rsidR="00D155C3" w:rsidRDefault="00D155C3" w:rsidP="0058748F">
            <w:pPr>
              <w:ind w:left="34"/>
              <w:jc w:val="both"/>
              <w:rPr>
                <w:sz w:val="20"/>
                <w:szCs w:val="20"/>
              </w:rPr>
            </w:pPr>
            <w:r w:rsidRPr="00596EBA">
              <w:rPr>
                <w:sz w:val="20"/>
                <w:szCs w:val="20"/>
              </w:rPr>
              <w:t xml:space="preserve">Lēmums atlikt uzsāktos būvniecības projektus var radīt papildu izdevumus, jo izstrādāto </w:t>
            </w:r>
            <w:r>
              <w:rPr>
                <w:sz w:val="20"/>
                <w:szCs w:val="20"/>
              </w:rPr>
              <w:t xml:space="preserve">un akceptēto </w:t>
            </w:r>
            <w:r w:rsidRPr="00596EBA">
              <w:rPr>
                <w:sz w:val="20"/>
                <w:szCs w:val="20"/>
              </w:rPr>
              <w:t>tehnisko projektu derīguma termiņ</w:t>
            </w:r>
            <w:r>
              <w:rPr>
                <w:sz w:val="20"/>
                <w:szCs w:val="20"/>
              </w:rPr>
              <w:t>i</w:t>
            </w:r>
            <w:r w:rsidRPr="00596EBA">
              <w:rPr>
                <w:sz w:val="20"/>
                <w:szCs w:val="20"/>
              </w:rPr>
              <w:t xml:space="preserve"> </w:t>
            </w:r>
            <w:r>
              <w:rPr>
                <w:sz w:val="20"/>
                <w:szCs w:val="20"/>
              </w:rPr>
              <w:t xml:space="preserve">vairs nav pagarināmi </w:t>
            </w:r>
            <w:r w:rsidRPr="00596EBA">
              <w:rPr>
                <w:sz w:val="20"/>
                <w:szCs w:val="20"/>
              </w:rPr>
              <w:t>(ir minēt</w:t>
            </w:r>
            <w:r>
              <w:rPr>
                <w:sz w:val="20"/>
                <w:szCs w:val="20"/>
              </w:rPr>
              <w:t>i</w:t>
            </w:r>
            <w:r w:rsidRPr="00596EBA">
              <w:rPr>
                <w:sz w:val="20"/>
                <w:szCs w:val="20"/>
              </w:rPr>
              <w:t xml:space="preserve"> informatīvajā ziņojumā)</w:t>
            </w:r>
            <w:r>
              <w:rPr>
                <w:sz w:val="20"/>
                <w:szCs w:val="20"/>
              </w:rPr>
              <w:t xml:space="preserve"> un jaunu tehnisko projektu izstrāde </w:t>
            </w:r>
            <w:r w:rsidRPr="00596EBA">
              <w:rPr>
                <w:sz w:val="20"/>
                <w:szCs w:val="20"/>
              </w:rPr>
              <w:t>var pr</w:t>
            </w:r>
            <w:r>
              <w:rPr>
                <w:sz w:val="20"/>
                <w:szCs w:val="20"/>
              </w:rPr>
              <w:t>asīt papildu finanšu līdzekļus, t.i.:</w:t>
            </w:r>
          </w:p>
          <w:p w:rsidR="00D155C3" w:rsidRDefault="00D155C3" w:rsidP="0058748F">
            <w:pPr>
              <w:numPr>
                <w:ilvl w:val="0"/>
                <w:numId w:val="20"/>
              </w:numPr>
              <w:ind w:left="318" w:hanging="318"/>
              <w:jc w:val="both"/>
              <w:rPr>
                <w:sz w:val="20"/>
                <w:szCs w:val="20"/>
              </w:rPr>
            </w:pPr>
            <w:r>
              <w:rPr>
                <w:sz w:val="20"/>
                <w:szCs w:val="20"/>
              </w:rPr>
              <w:t xml:space="preserve">189 390 lati - </w:t>
            </w:r>
            <w:r w:rsidRPr="0025566F">
              <w:rPr>
                <w:bCs/>
                <w:sz w:val="20"/>
                <w:szCs w:val="20"/>
                <w:lang w:eastAsia="lv-LV"/>
              </w:rPr>
              <w:t>Krāslavas rajona policijas pārvaldes administratīvā kompleksa ēkas būvniecības pabeigšana Tirgus ielā 19, Krāslavā (I kārta) un jaunas garāžu ēkas būvniecība Siena ielā 16B, Krāslavā (II kārta).</w:t>
            </w:r>
            <w:r>
              <w:rPr>
                <w:sz w:val="20"/>
                <w:szCs w:val="20"/>
              </w:rPr>
              <w:t>;</w:t>
            </w:r>
          </w:p>
          <w:p w:rsidR="00D155C3" w:rsidRDefault="00D155C3" w:rsidP="001A7EA9">
            <w:pPr>
              <w:numPr>
                <w:ilvl w:val="0"/>
                <w:numId w:val="20"/>
              </w:numPr>
              <w:ind w:left="318" w:hanging="318"/>
              <w:jc w:val="both"/>
              <w:rPr>
                <w:sz w:val="20"/>
                <w:szCs w:val="20"/>
              </w:rPr>
            </w:pPr>
            <w:r>
              <w:rPr>
                <w:sz w:val="20"/>
                <w:szCs w:val="20"/>
              </w:rPr>
              <w:t xml:space="preserve">7 434 lati - </w:t>
            </w:r>
            <w:r w:rsidRPr="00FC7EDC">
              <w:rPr>
                <w:bCs/>
                <w:sz w:val="20"/>
                <w:szCs w:val="20"/>
                <w:lang w:eastAsia="lv-LV"/>
              </w:rPr>
              <w:t>Valsts robežsardzes Rīgas pārvaldes nelegālo imigrantu uzturēšanās nometnes „Olaine” ēku (būvju) rekonstrukcija Rīgas ielā 10B, Olainē, Olaines novadā.</w:t>
            </w:r>
            <w:r>
              <w:rPr>
                <w:sz w:val="20"/>
                <w:szCs w:val="20"/>
              </w:rPr>
              <w:t>;</w:t>
            </w:r>
          </w:p>
          <w:p w:rsidR="00D155C3" w:rsidRDefault="00D155C3" w:rsidP="0058748F">
            <w:pPr>
              <w:numPr>
                <w:ilvl w:val="0"/>
                <w:numId w:val="20"/>
              </w:numPr>
              <w:ind w:left="318" w:hanging="318"/>
              <w:jc w:val="both"/>
              <w:rPr>
                <w:sz w:val="20"/>
                <w:szCs w:val="20"/>
              </w:rPr>
            </w:pPr>
            <w:r>
              <w:rPr>
                <w:sz w:val="20"/>
                <w:szCs w:val="20"/>
              </w:rPr>
              <w:t xml:space="preserve">157 300 lati - </w:t>
            </w:r>
            <w:r w:rsidRPr="00BD7D15">
              <w:rPr>
                <w:bCs/>
                <w:sz w:val="20"/>
                <w:szCs w:val="20"/>
                <w:lang w:eastAsia="lv-LV"/>
              </w:rPr>
              <w:t>Valsts robežsardzes Galvenās pārvaldes, Drošības policijas un Valsts ugunsdzēsības un glābšanas dienesta ēku kompleksa būvniecība un rekonstrukcija Rūdolfa ielā 5, Rīgā</w:t>
            </w:r>
            <w:r>
              <w:rPr>
                <w:sz w:val="20"/>
                <w:szCs w:val="20"/>
              </w:rPr>
              <w:t>;</w:t>
            </w:r>
          </w:p>
          <w:p w:rsidR="00D155C3" w:rsidRDefault="00D155C3" w:rsidP="0058748F">
            <w:pPr>
              <w:numPr>
                <w:ilvl w:val="0"/>
                <w:numId w:val="20"/>
              </w:numPr>
              <w:ind w:left="318" w:hanging="318"/>
              <w:jc w:val="both"/>
              <w:rPr>
                <w:sz w:val="20"/>
                <w:szCs w:val="20"/>
              </w:rPr>
            </w:pPr>
            <w:r>
              <w:rPr>
                <w:sz w:val="20"/>
                <w:szCs w:val="20"/>
              </w:rPr>
              <w:t xml:space="preserve">129 737 lati - </w:t>
            </w:r>
            <w:r w:rsidRPr="00C01E12">
              <w:rPr>
                <w:bCs/>
                <w:sz w:val="20"/>
                <w:szCs w:val="20"/>
                <w:lang w:eastAsia="lv-LV"/>
              </w:rPr>
              <w:t>Latvijas Nacionālā mākslas muzeja filiāles ēkas „Arsenāls” rekonstrukcija Torņa ielā 1, Rīgā</w:t>
            </w:r>
            <w:r>
              <w:rPr>
                <w:sz w:val="20"/>
                <w:szCs w:val="20"/>
              </w:rPr>
              <w:t>;</w:t>
            </w:r>
          </w:p>
          <w:p w:rsidR="00D155C3" w:rsidRPr="004F16B9" w:rsidRDefault="00D155C3" w:rsidP="0058748F">
            <w:pPr>
              <w:numPr>
                <w:ilvl w:val="0"/>
                <w:numId w:val="20"/>
              </w:numPr>
              <w:ind w:left="318" w:hanging="318"/>
              <w:jc w:val="both"/>
              <w:rPr>
                <w:sz w:val="20"/>
                <w:szCs w:val="20"/>
              </w:rPr>
            </w:pPr>
            <w:r w:rsidRPr="004F16B9">
              <w:rPr>
                <w:sz w:val="20"/>
                <w:szCs w:val="20"/>
              </w:rPr>
              <w:lastRenderedPageBreak/>
              <w:t xml:space="preserve">97 645 lati - </w:t>
            </w:r>
            <w:r w:rsidRPr="004F16B9">
              <w:rPr>
                <w:bCs/>
                <w:sz w:val="20"/>
                <w:szCs w:val="20"/>
                <w:lang w:eastAsia="lv-LV"/>
              </w:rPr>
              <w:t>Rīgas vēstures un kuģniecības muzeja ēkas rekonstrukcija Palasta ielā 4, 6 un 8, Rīgā</w:t>
            </w:r>
            <w:r w:rsidRPr="004F16B9">
              <w:rPr>
                <w:sz w:val="20"/>
                <w:szCs w:val="20"/>
              </w:rPr>
              <w:t>;</w:t>
            </w:r>
          </w:p>
          <w:p w:rsidR="00D155C3" w:rsidRPr="001804E4" w:rsidRDefault="00D155C3" w:rsidP="0058748F">
            <w:pPr>
              <w:numPr>
                <w:ilvl w:val="0"/>
                <w:numId w:val="20"/>
              </w:numPr>
              <w:ind w:left="318" w:hanging="318"/>
              <w:jc w:val="both"/>
              <w:rPr>
                <w:sz w:val="20"/>
                <w:szCs w:val="20"/>
              </w:rPr>
            </w:pPr>
            <w:r>
              <w:rPr>
                <w:sz w:val="20"/>
                <w:szCs w:val="20"/>
              </w:rPr>
              <w:t>8 059</w:t>
            </w:r>
            <w:r w:rsidRPr="001804E4">
              <w:rPr>
                <w:sz w:val="20"/>
                <w:szCs w:val="20"/>
              </w:rPr>
              <w:t xml:space="preserve"> lati - </w:t>
            </w:r>
            <w:r w:rsidRPr="00B63C1A">
              <w:rPr>
                <w:bCs/>
                <w:sz w:val="20"/>
                <w:szCs w:val="20"/>
                <w:lang w:eastAsia="lv-LV"/>
              </w:rPr>
              <w:t>Akurātera muzeja ēkas rekonstrukcija O.Vācieša ielā 6A, Rīgā</w:t>
            </w:r>
            <w:r>
              <w:rPr>
                <w:bCs/>
                <w:sz w:val="20"/>
                <w:szCs w:val="20"/>
                <w:lang w:eastAsia="lv-LV"/>
              </w:rPr>
              <w:t>.</w:t>
            </w:r>
          </w:p>
          <w:p w:rsidR="00D155C3" w:rsidRDefault="00D155C3" w:rsidP="0058748F">
            <w:pPr>
              <w:ind w:left="318"/>
              <w:jc w:val="both"/>
              <w:rPr>
                <w:sz w:val="20"/>
                <w:szCs w:val="20"/>
              </w:rPr>
            </w:pPr>
          </w:p>
          <w:p w:rsidR="00D155C3" w:rsidRPr="001804E4" w:rsidRDefault="00D155C3" w:rsidP="001804E4">
            <w:pPr>
              <w:jc w:val="both"/>
              <w:rPr>
                <w:sz w:val="20"/>
                <w:szCs w:val="20"/>
              </w:rPr>
            </w:pPr>
            <w:r w:rsidRPr="00596EBA">
              <w:rPr>
                <w:sz w:val="20"/>
                <w:szCs w:val="20"/>
              </w:rPr>
              <w:t xml:space="preserve">Ņemot vērā to, ka </w:t>
            </w:r>
            <w:r>
              <w:rPr>
                <w:sz w:val="20"/>
                <w:szCs w:val="20"/>
              </w:rPr>
              <w:t xml:space="preserve">saskaņā ar Ministru kabineta </w:t>
            </w:r>
            <w:r w:rsidRPr="00CD235C">
              <w:rPr>
                <w:sz w:val="20"/>
                <w:szCs w:val="20"/>
              </w:rPr>
              <w:t>2012.gada 24.aprīlī</w:t>
            </w:r>
            <w:r>
              <w:rPr>
                <w:sz w:val="20"/>
                <w:szCs w:val="20"/>
              </w:rPr>
              <w:t xml:space="preserve"> sēdes protokollēmuma (prot. </w:t>
            </w:r>
            <w:r w:rsidRPr="00CD235C">
              <w:rPr>
                <w:sz w:val="20"/>
                <w:szCs w:val="20"/>
              </w:rPr>
              <w:t>Nr.22</w:t>
            </w:r>
            <w:r>
              <w:rPr>
                <w:sz w:val="20"/>
                <w:szCs w:val="20"/>
              </w:rPr>
              <w:t xml:space="preserve"> </w:t>
            </w:r>
            <w:r w:rsidRPr="00CD235C">
              <w:rPr>
                <w:sz w:val="20"/>
                <w:szCs w:val="20"/>
              </w:rPr>
              <w:t>38.§</w:t>
            </w:r>
            <w:r>
              <w:rPr>
                <w:sz w:val="20"/>
                <w:szCs w:val="20"/>
              </w:rPr>
              <w:t>) „</w:t>
            </w:r>
            <w:r w:rsidRPr="00CD235C">
              <w:rPr>
                <w:sz w:val="20"/>
                <w:szCs w:val="20"/>
              </w:rPr>
              <w:t xml:space="preserve">Informatīvais ziņojums </w:t>
            </w:r>
            <w:r>
              <w:rPr>
                <w:sz w:val="20"/>
                <w:szCs w:val="20"/>
              </w:rPr>
              <w:t>„</w:t>
            </w:r>
            <w:r w:rsidRPr="00CD235C">
              <w:rPr>
                <w:sz w:val="20"/>
                <w:szCs w:val="20"/>
              </w:rPr>
              <w:t>Par risinājumu valsts pārvaldes iestāžu optimālam un finansiāli izdevīgam izvietojumam valsts īpašumā esošajos nekustamajos īpašumos un par ministriju un tās padotības iestāžu brīvajām un nomātajām telpām, kā arī par iestāžu nomas maksājumu kārtošanas disciplīnu 2011.gadā un 2012.gada 1.ceturksnī</w:t>
            </w:r>
            <w:r>
              <w:rPr>
                <w:sz w:val="20"/>
                <w:szCs w:val="20"/>
              </w:rPr>
              <w:t xml:space="preserve">” </w:t>
            </w:r>
            <w:r w:rsidRPr="000337CC">
              <w:rPr>
                <w:sz w:val="20"/>
                <w:szCs w:val="20"/>
              </w:rPr>
              <w:t>5.</w:t>
            </w:r>
            <w:r>
              <w:rPr>
                <w:sz w:val="20"/>
                <w:szCs w:val="20"/>
              </w:rPr>
              <w:t>punktu, n</w:t>
            </w:r>
            <w:r w:rsidRPr="000337CC">
              <w:rPr>
                <w:sz w:val="20"/>
                <w:szCs w:val="20"/>
              </w:rPr>
              <w:t>oteikt</w:t>
            </w:r>
            <w:r w:rsidR="000516AD">
              <w:rPr>
                <w:sz w:val="20"/>
                <w:szCs w:val="20"/>
              </w:rPr>
              <w:t>s</w:t>
            </w:r>
            <w:r w:rsidRPr="000337CC">
              <w:rPr>
                <w:sz w:val="20"/>
                <w:szCs w:val="20"/>
              </w:rPr>
              <w:t xml:space="preserve">, ka gadījumos, ja </w:t>
            </w:r>
            <w:r>
              <w:rPr>
                <w:sz w:val="20"/>
                <w:szCs w:val="20"/>
              </w:rPr>
              <w:t>S</w:t>
            </w:r>
            <w:r w:rsidRPr="000337CC">
              <w:rPr>
                <w:sz w:val="20"/>
                <w:szCs w:val="20"/>
              </w:rPr>
              <w:t>abiedrības pārvaldīšanā ir ministrijām (to padotības iestādēm) pieejamas biroju telpas, bet telpu pielāgošanai ir nepieciešams veikt kapitālieguldījumus, ierosinājumi par valsts nekustamo īpašumu attīstības projektu īstenošanu, kas paredz papildu finanšu līdzekļu piešķiršanu vai ilgtermiņa saistību uzņemšanos, izskatāmi gadskārtējā valsts budžeta likum</w:t>
            </w:r>
            <w:r>
              <w:rPr>
                <w:sz w:val="20"/>
                <w:szCs w:val="20"/>
              </w:rPr>
              <w:t>projekta sagatavošanas ietvaros,</w:t>
            </w:r>
            <w:r w:rsidRPr="000337CC">
              <w:rPr>
                <w:sz w:val="20"/>
                <w:szCs w:val="20"/>
              </w:rPr>
              <w:t xml:space="preserve"> ņemot vērā Vidēja termiņa budžeta ietvara likumā noteikto</w:t>
            </w:r>
            <w:r>
              <w:rPr>
                <w:sz w:val="20"/>
                <w:szCs w:val="20"/>
              </w:rPr>
              <w:t xml:space="preserve">, </w:t>
            </w:r>
            <w:r w:rsidRPr="001804E4">
              <w:rPr>
                <w:sz w:val="20"/>
                <w:szCs w:val="20"/>
                <w:u w:val="single"/>
              </w:rPr>
              <w:t xml:space="preserve">MK protokollēmuma projekta 3.punktā noteikts uzdevums Iekšlietu ministrijai, Kultūras ministrijai, Ārlietu ministrijai un Tieslietu ministrijai izvērtēt turpmāko rīcību ar šī </w:t>
            </w:r>
            <w:r>
              <w:rPr>
                <w:sz w:val="20"/>
                <w:szCs w:val="20"/>
                <w:u w:val="single"/>
              </w:rPr>
              <w:t>informatīvā ziņojumā</w:t>
            </w:r>
            <w:r w:rsidRPr="001804E4">
              <w:rPr>
                <w:sz w:val="20"/>
                <w:szCs w:val="20"/>
                <w:u w:val="single"/>
              </w:rPr>
              <w:t xml:space="preserve"> minētajiem būvniecības projektiem</w:t>
            </w:r>
            <w:r w:rsidRPr="001804E4">
              <w:rPr>
                <w:sz w:val="20"/>
                <w:szCs w:val="20"/>
              </w:rPr>
              <w:t>, nosakot:</w:t>
            </w:r>
          </w:p>
          <w:p w:rsidR="00D155C3" w:rsidRPr="001804E4" w:rsidRDefault="00D155C3" w:rsidP="001804E4">
            <w:pPr>
              <w:numPr>
                <w:ilvl w:val="0"/>
                <w:numId w:val="23"/>
              </w:numPr>
              <w:tabs>
                <w:tab w:val="clear" w:pos="360"/>
                <w:tab w:val="num" w:pos="176"/>
              </w:tabs>
              <w:spacing w:after="60"/>
              <w:ind w:left="176" w:hanging="176"/>
              <w:jc w:val="both"/>
              <w:rPr>
                <w:sz w:val="20"/>
                <w:szCs w:val="20"/>
              </w:rPr>
            </w:pPr>
            <w:r w:rsidRPr="001804E4">
              <w:rPr>
                <w:sz w:val="20"/>
                <w:szCs w:val="20"/>
              </w:rPr>
              <w:t xml:space="preserve">ja minētājām ministrijām (to padotības iestādēm) turpmāk ir nepieciešama šī </w:t>
            </w:r>
            <w:r w:rsidRPr="0040546D">
              <w:rPr>
                <w:sz w:val="20"/>
                <w:szCs w:val="20"/>
              </w:rPr>
              <w:t>informatīvā ziņojumā minētā būvniecības projekta īstenošana, sadarbībā ar Finanšu ministriju (valsts akciju sabiedrību „Valsts nekustamie īpašumi”) par provizorisko izmaksu aprēķināšanu, kas paredz papildu finanšu līdzekļu</w:t>
            </w:r>
            <w:r w:rsidRPr="001804E4">
              <w:rPr>
                <w:sz w:val="20"/>
                <w:szCs w:val="20"/>
              </w:rPr>
              <w:t xml:space="preserve"> piešķiršanu un ilgtermiņa saistību uzņemšanos, priekšlikumi izskatāmi Ministru kabinetā likumprojekta „Par vidēja termiņa budžeta ietvaru 2014.-2016.gadam” un likumprojekta „Par valsts budžetu 2014.gadam” sagatavošanas ietvaros kopā ar visu ministriju papildu finanšu resursu pieprasījumiem, ņemot vērā Vidēja termiņa budžeta ietvara likumā noteikto;</w:t>
            </w:r>
          </w:p>
          <w:p w:rsidR="00D155C3" w:rsidRPr="00596EBA" w:rsidRDefault="00D155C3" w:rsidP="001804E4">
            <w:pPr>
              <w:numPr>
                <w:ilvl w:val="0"/>
                <w:numId w:val="23"/>
              </w:numPr>
              <w:tabs>
                <w:tab w:val="clear" w:pos="360"/>
                <w:tab w:val="num" w:pos="176"/>
              </w:tabs>
              <w:spacing w:after="60"/>
              <w:ind w:left="176" w:hanging="176"/>
              <w:jc w:val="both"/>
              <w:rPr>
                <w:sz w:val="20"/>
                <w:szCs w:val="20"/>
              </w:rPr>
            </w:pPr>
            <w:r w:rsidRPr="001804E4">
              <w:rPr>
                <w:sz w:val="20"/>
                <w:szCs w:val="20"/>
              </w:rPr>
              <w:t xml:space="preserve">ja minētājām ministrijām (to padotības iestādēm) turpmāk nav nepieciešama šī </w:t>
            </w:r>
            <w:r w:rsidRPr="0040546D">
              <w:rPr>
                <w:sz w:val="20"/>
                <w:szCs w:val="20"/>
              </w:rPr>
              <w:t>informatīvā ziņojumā minē</w:t>
            </w:r>
            <w:r w:rsidRPr="001804E4">
              <w:rPr>
                <w:sz w:val="20"/>
                <w:szCs w:val="20"/>
              </w:rPr>
              <w:t>tā būvniecības projekta īstenošana (būvniecības projekts ir nosakāms par izbeidzamu) un kuros valsts akciju sabiedrībai „Valsts nekustamie īpašumi” ir izveidojušies faktiskie būvniecības un ar to finansēšanu saistītie izdevumi, sadarbībā ar Finanšu ministriju par optimālāko faktisko izdevumu atmaksas kārtību, priekšlikumi izskatāmi Ministru kabinetā likumprojekta „Par vidēja termiņa budžeta ietvaru 2014.-2016.gadam” un likumprojekta „Par valsts budžetu 2014.gadam” sagatavošanas ietvaros kopā ar visu ministriju papildu finanšu resursu pieprasījumiem, ņemot vērā Vidēja termiņa budžeta ietvara likumā noteikto.</w:t>
            </w:r>
          </w:p>
        </w:tc>
      </w:tr>
    </w:tbl>
    <w:p w:rsidR="00D155C3" w:rsidRDefault="00D155C3" w:rsidP="00B91DF6">
      <w:pPr>
        <w:ind w:left="360"/>
        <w:jc w:val="both"/>
        <w:rPr>
          <w:sz w:val="20"/>
          <w:szCs w:val="20"/>
        </w:rPr>
      </w:pPr>
    </w:p>
    <w:p w:rsidR="00D155C3" w:rsidRDefault="00D155C3" w:rsidP="00B91DF6">
      <w:pPr>
        <w:ind w:left="360"/>
        <w:jc w:val="both"/>
        <w:rPr>
          <w:sz w:val="20"/>
          <w:szCs w:val="20"/>
        </w:rPr>
      </w:pPr>
    </w:p>
    <w:p w:rsidR="00D155C3" w:rsidRDefault="00D155C3" w:rsidP="00B91DF6">
      <w:pPr>
        <w:ind w:left="360"/>
        <w:jc w:val="both"/>
        <w:rPr>
          <w:sz w:val="20"/>
          <w:szCs w:val="20"/>
        </w:rPr>
      </w:pPr>
    </w:p>
    <w:p w:rsidR="00D155C3" w:rsidRDefault="00D155C3" w:rsidP="00B91DF6">
      <w:pPr>
        <w:ind w:left="360"/>
        <w:jc w:val="both"/>
        <w:rPr>
          <w:sz w:val="20"/>
          <w:szCs w:val="20"/>
        </w:rPr>
      </w:pPr>
    </w:p>
    <w:p w:rsidR="00D155C3" w:rsidRDefault="00D155C3" w:rsidP="00B91DF6">
      <w:pPr>
        <w:ind w:left="360"/>
        <w:jc w:val="both"/>
        <w:rPr>
          <w:sz w:val="20"/>
          <w:szCs w:val="20"/>
        </w:rPr>
      </w:pPr>
    </w:p>
    <w:p w:rsidR="00D155C3" w:rsidRDefault="00D155C3" w:rsidP="00B91DF6">
      <w:pPr>
        <w:ind w:left="360"/>
        <w:jc w:val="both"/>
      </w:pPr>
    </w:p>
    <w:p w:rsidR="00D155C3" w:rsidRPr="004847A6" w:rsidRDefault="00D155C3" w:rsidP="00B91DF6">
      <w:pPr>
        <w:ind w:left="360"/>
        <w:jc w:val="both"/>
      </w:pPr>
      <w:r w:rsidRPr="004847A6">
        <w:t>Finanšu ministrs</w:t>
      </w:r>
      <w:r w:rsidRPr="004847A6">
        <w:tab/>
      </w:r>
      <w:r w:rsidRPr="004847A6">
        <w:tab/>
      </w:r>
      <w:r w:rsidRPr="004847A6">
        <w:tab/>
      </w:r>
      <w:r w:rsidRPr="004847A6">
        <w:tab/>
      </w:r>
      <w:r w:rsidRPr="004847A6">
        <w:tab/>
      </w:r>
      <w:r w:rsidRPr="004847A6">
        <w:tab/>
      </w:r>
      <w:r w:rsidRPr="004847A6">
        <w:tab/>
      </w:r>
      <w:r w:rsidRPr="004847A6">
        <w:tab/>
      </w:r>
      <w:r w:rsidRPr="004847A6">
        <w:tab/>
      </w:r>
      <w:r w:rsidRPr="004847A6">
        <w:tab/>
        <w:t>A.Vilks</w:t>
      </w:r>
    </w:p>
    <w:p w:rsidR="00D155C3" w:rsidRPr="003051CD" w:rsidRDefault="00D155C3" w:rsidP="00B91DF6">
      <w:pPr>
        <w:jc w:val="both"/>
        <w:rPr>
          <w:sz w:val="20"/>
          <w:szCs w:val="20"/>
        </w:rPr>
      </w:pPr>
    </w:p>
    <w:p w:rsidR="00D155C3" w:rsidRDefault="00D155C3" w:rsidP="00292989">
      <w:pPr>
        <w:rPr>
          <w:sz w:val="16"/>
          <w:szCs w:val="16"/>
        </w:rPr>
      </w:pPr>
    </w:p>
    <w:p w:rsidR="00D155C3" w:rsidRDefault="00D155C3" w:rsidP="00292989">
      <w:pPr>
        <w:rPr>
          <w:sz w:val="16"/>
          <w:szCs w:val="16"/>
        </w:rPr>
      </w:pPr>
    </w:p>
    <w:p w:rsidR="00D155C3" w:rsidRDefault="00D155C3" w:rsidP="00292989">
      <w:pPr>
        <w:rPr>
          <w:sz w:val="16"/>
          <w:szCs w:val="16"/>
        </w:rPr>
      </w:pPr>
    </w:p>
    <w:p w:rsidR="00D155C3" w:rsidRDefault="00D155C3" w:rsidP="00292989">
      <w:pPr>
        <w:rPr>
          <w:sz w:val="16"/>
          <w:szCs w:val="16"/>
        </w:rPr>
      </w:pPr>
    </w:p>
    <w:p w:rsidR="00D155C3" w:rsidRDefault="00D155C3" w:rsidP="00292989">
      <w:pPr>
        <w:rPr>
          <w:sz w:val="16"/>
          <w:szCs w:val="16"/>
        </w:rPr>
      </w:pPr>
    </w:p>
    <w:p w:rsidR="00D155C3" w:rsidRDefault="00D155C3" w:rsidP="00292989">
      <w:pPr>
        <w:rPr>
          <w:sz w:val="16"/>
          <w:szCs w:val="16"/>
        </w:rPr>
      </w:pPr>
    </w:p>
    <w:p w:rsidR="00D155C3" w:rsidRPr="002C30F1" w:rsidRDefault="00B96C7E" w:rsidP="004D0E66">
      <w:pPr>
        <w:pStyle w:val="Header"/>
        <w:tabs>
          <w:tab w:val="clear" w:pos="4153"/>
          <w:tab w:val="clear" w:pos="8306"/>
        </w:tabs>
        <w:rPr>
          <w:sz w:val="20"/>
          <w:szCs w:val="20"/>
        </w:rPr>
      </w:pPr>
      <w:r w:rsidRPr="002C30F1">
        <w:rPr>
          <w:sz w:val="20"/>
          <w:szCs w:val="20"/>
        </w:rPr>
        <w:fldChar w:fldCharType="begin"/>
      </w:r>
      <w:r w:rsidR="00D155C3" w:rsidRPr="002C30F1">
        <w:rPr>
          <w:sz w:val="20"/>
          <w:szCs w:val="20"/>
        </w:rPr>
        <w:instrText xml:space="preserve"> DATE  \@ "yyyy.MM.dd. H:mm"  \* MERGEFORMAT </w:instrText>
      </w:r>
      <w:r w:rsidRPr="002C30F1">
        <w:rPr>
          <w:sz w:val="20"/>
          <w:szCs w:val="20"/>
        </w:rPr>
        <w:fldChar w:fldCharType="separate"/>
      </w:r>
      <w:r w:rsidR="007C62F9">
        <w:rPr>
          <w:noProof/>
          <w:sz w:val="20"/>
          <w:szCs w:val="20"/>
        </w:rPr>
        <w:t>2012.07.27. 11:56</w:t>
      </w:r>
      <w:r w:rsidRPr="002C30F1">
        <w:rPr>
          <w:sz w:val="20"/>
          <w:szCs w:val="20"/>
        </w:rPr>
        <w:fldChar w:fldCharType="end"/>
      </w:r>
    </w:p>
    <w:p w:rsidR="00D155C3" w:rsidRPr="002C30F1" w:rsidRDefault="001534A9" w:rsidP="004D0E66">
      <w:pPr>
        <w:pStyle w:val="Header"/>
        <w:tabs>
          <w:tab w:val="clear" w:pos="4153"/>
          <w:tab w:val="clear" w:pos="8306"/>
        </w:tabs>
        <w:rPr>
          <w:sz w:val="20"/>
          <w:szCs w:val="20"/>
        </w:rPr>
      </w:pPr>
      <w:fldSimple w:instr=" NUMWORDS   \* MERGEFORMAT ">
        <w:r w:rsidR="007C62F9" w:rsidRPr="007C62F9">
          <w:rPr>
            <w:noProof/>
            <w:sz w:val="20"/>
            <w:szCs w:val="20"/>
          </w:rPr>
          <w:t>6123</w:t>
        </w:r>
      </w:fldSimple>
      <w:bookmarkStart w:id="2" w:name="_GoBack"/>
      <w:bookmarkEnd w:id="2"/>
    </w:p>
    <w:p w:rsidR="00D155C3" w:rsidRPr="002C30F1" w:rsidRDefault="00D155C3" w:rsidP="004D0E66">
      <w:pPr>
        <w:rPr>
          <w:sz w:val="20"/>
          <w:szCs w:val="20"/>
        </w:rPr>
      </w:pPr>
      <w:r w:rsidRPr="002C30F1">
        <w:rPr>
          <w:sz w:val="20"/>
          <w:szCs w:val="20"/>
        </w:rPr>
        <w:t>G.Kosojs</w:t>
      </w:r>
    </w:p>
    <w:p w:rsidR="00D155C3" w:rsidRPr="002C30F1" w:rsidRDefault="00D155C3" w:rsidP="004D0E66">
      <w:pPr>
        <w:rPr>
          <w:sz w:val="20"/>
          <w:szCs w:val="20"/>
        </w:rPr>
      </w:pPr>
      <w:r w:rsidRPr="002C30F1">
        <w:rPr>
          <w:sz w:val="20"/>
          <w:szCs w:val="20"/>
        </w:rPr>
        <w:t xml:space="preserve">67024941, </w:t>
      </w:r>
      <w:hyperlink r:id="rId8" w:history="1">
        <w:r w:rsidRPr="004E7CFF">
          <w:rPr>
            <w:rStyle w:val="Hyperlink"/>
            <w:sz w:val="20"/>
            <w:szCs w:val="20"/>
          </w:rPr>
          <w:t>gunars.kosojs@vni.lv</w:t>
        </w:r>
      </w:hyperlink>
    </w:p>
    <w:p w:rsidR="00D155C3" w:rsidRPr="002C30F1" w:rsidRDefault="00D155C3" w:rsidP="004D0E66">
      <w:pPr>
        <w:rPr>
          <w:sz w:val="20"/>
          <w:szCs w:val="20"/>
        </w:rPr>
      </w:pPr>
      <w:r w:rsidRPr="002C30F1">
        <w:rPr>
          <w:sz w:val="20"/>
          <w:szCs w:val="20"/>
        </w:rPr>
        <w:t>A.Ādmīdiņa</w:t>
      </w:r>
    </w:p>
    <w:p w:rsidR="00D155C3" w:rsidRPr="002C30F1" w:rsidRDefault="00D155C3" w:rsidP="004D0E66">
      <w:pPr>
        <w:rPr>
          <w:sz w:val="20"/>
          <w:szCs w:val="20"/>
        </w:rPr>
      </w:pPr>
      <w:r w:rsidRPr="002C30F1">
        <w:rPr>
          <w:sz w:val="20"/>
          <w:szCs w:val="20"/>
        </w:rPr>
        <w:t xml:space="preserve">67024603, </w:t>
      </w:r>
      <w:hyperlink r:id="rId9" w:history="1">
        <w:r w:rsidRPr="002C30F1">
          <w:rPr>
            <w:rStyle w:val="Hyperlink"/>
            <w:sz w:val="20"/>
            <w:szCs w:val="20"/>
          </w:rPr>
          <w:t>agnese.admidina@vni.lv</w:t>
        </w:r>
      </w:hyperlink>
    </w:p>
    <w:p w:rsidR="00D155C3" w:rsidRPr="004674E5" w:rsidRDefault="00D155C3" w:rsidP="004D0E66">
      <w:pPr>
        <w:tabs>
          <w:tab w:val="left" w:pos="1522"/>
        </w:tabs>
        <w:rPr>
          <w:sz w:val="20"/>
          <w:szCs w:val="20"/>
        </w:rPr>
      </w:pPr>
      <w:r w:rsidRPr="004674E5">
        <w:rPr>
          <w:sz w:val="20"/>
          <w:szCs w:val="20"/>
        </w:rPr>
        <w:t>A.Gulbe</w:t>
      </w:r>
      <w:r w:rsidRPr="004674E5">
        <w:rPr>
          <w:sz w:val="20"/>
          <w:szCs w:val="20"/>
        </w:rPr>
        <w:tab/>
      </w:r>
    </w:p>
    <w:p w:rsidR="00D155C3" w:rsidRPr="001804E4" w:rsidRDefault="00D155C3" w:rsidP="004D0E66">
      <w:pPr>
        <w:jc w:val="both"/>
        <w:rPr>
          <w:color w:val="FF0000"/>
          <w:sz w:val="20"/>
          <w:szCs w:val="20"/>
        </w:rPr>
      </w:pPr>
      <w:bookmarkStart w:id="3" w:name="OLE_LINK13"/>
      <w:bookmarkStart w:id="4" w:name="OLE_LINK14"/>
      <w:r w:rsidRPr="004674E5">
        <w:rPr>
          <w:sz w:val="20"/>
          <w:szCs w:val="20"/>
        </w:rPr>
        <w:t>67024698</w:t>
      </w:r>
      <w:bookmarkEnd w:id="3"/>
      <w:bookmarkEnd w:id="4"/>
      <w:r w:rsidRPr="004674E5">
        <w:rPr>
          <w:sz w:val="20"/>
          <w:szCs w:val="20"/>
        </w:rPr>
        <w:t xml:space="preserve">, </w:t>
      </w:r>
      <w:hyperlink r:id="rId10" w:history="1">
        <w:r w:rsidRPr="004674E5">
          <w:rPr>
            <w:rStyle w:val="Hyperlink"/>
            <w:sz w:val="20"/>
            <w:szCs w:val="20"/>
          </w:rPr>
          <w:t>aiga.gulbe@vni.lv</w:t>
        </w:r>
      </w:hyperlink>
    </w:p>
    <w:sectPr w:rsidR="00D155C3" w:rsidRPr="001804E4" w:rsidSect="006259FB">
      <w:headerReference w:type="even" r:id="rId11"/>
      <w:headerReference w:type="default" r:id="rId12"/>
      <w:footerReference w:type="even" r:id="rId13"/>
      <w:footerReference w:type="default" r:id="rId14"/>
      <w:footerReference w:type="first" r:id="rId15"/>
      <w:pgSz w:w="16838" w:h="11906" w:orient="landscape"/>
      <w:pgMar w:top="567" w:right="567"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59E" w:rsidRDefault="0035259E">
      <w:r>
        <w:separator/>
      </w:r>
    </w:p>
  </w:endnote>
  <w:endnote w:type="continuationSeparator" w:id="0">
    <w:p w:rsidR="0035259E" w:rsidRDefault="0035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9E" w:rsidRDefault="00B96C7E" w:rsidP="00C33C85">
    <w:pPr>
      <w:pStyle w:val="Footer"/>
      <w:framePr w:wrap="around" w:vAnchor="text" w:hAnchor="margin" w:xAlign="center" w:y="1"/>
      <w:rPr>
        <w:rStyle w:val="PageNumber"/>
      </w:rPr>
    </w:pPr>
    <w:r>
      <w:rPr>
        <w:rStyle w:val="PageNumber"/>
      </w:rPr>
      <w:fldChar w:fldCharType="begin"/>
    </w:r>
    <w:r w:rsidR="0035259E">
      <w:rPr>
        <w:rStyle w:val="PageNumber"/>
      </w:rPr>
      <w:instrText xml:space="preserve">PAGE  </w:instrText>
    </w:r>
    <w:r>
      <w:rPr>
        <w:rStyle w:val="PageNumber"/>
      </w:rPr>
      <w:fldChar w:fldCharType="end"/>
    </w:r>
  </w:p>
  <w:p w:rsidR="0035259E" w:rsidRDefault="003525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9E" w:rsidRPr="00C77839" w:rsidRDefault="00B96C7E" w:rsidP="00C77839">
    <w:pPr>
      <w:jc w:val="both"/>
      <w:rPr>
        <w:szCs w:val="16"/>
      </w:rPr>
    </w:pPr>
    <w:r w:rsidRPr="006E5BC2">
      <w:rPr>
        <w:noProof/>
        <w:sz w:val="16"/>
        <w:szCs w:val="16"/>
      </w:rPr>
      <w:fldChar w:fldCharType="begin"/>
    </w:r>
    <w:r w:rsidR="0035259E" w:rsidRPr="006E5BC2">
      <w:rPr>
        <w:noProof/>
        <w:sz w:val="16"/>
        <w:szCs w:val="16"/>
      </w:rPr>
      <w:instrText xml:space="preserve"> FILENAME </w:instrText>
    </w:r>
    <w:r w:rsidRPr="006E5BC2">
      <w:rPr>
        <w:noProof/>
        <w:sz w:val="16"/>
        <w:szCs w:val="16"/>
      </w:rPr>
      <w:fldChar w:fldCharType="separate"/>
    </w:r>
    <w:r w:rsidR="0035259E">
      <w:rPr>
        <w:noProof/>
        <w:sz w:val="16"/>
        <w:szCs w:val="16"/>
      </w:rPr>
      <w:t>FMZino_110712_VNI projekti</w:t>
    </w:r>
    <w:r w:rsidRPr="006E5BC2">
      <w:rPr>
        <w:noProof/>
        <w:sz w:val="16"/>
        <w:szCs w:val="16"/>
      </w:rPr>
      <w:fldChar w:fldCharType="end"/>
    </w:r>
    <w:r w:rsidR="0035259E" w:rsidRPr="006E5BC2">
      <w:rPr>
        <w:noProof/>
        <w:sz w:val="16"/>
        <w:szCs w:val="16"/>
      </w:rPr>
      <w:t xml:space="preserve">; </w:t>
    </w:r>
    <w:r w:rsidR="0035259E" w:rsidRPr="00C77839">
      <w:rPr>
        <w:noProof/>
        <w:sz w:val="16"/>
        <w:szCs w:val="16"/>
      </w:rPr>
      <w:t xml:space="preserve">Informatīvais </w:t>
    </w:r>
    <w:smartTag w:uri="schemas-tilde-lv/tildestengine" w:element="veidnes">
      <w:smartTagPr>
        <w:attr w:name="text" w:val="ziņojums"/>
        <w:attr w:name="baseform" w:val="ziņojums"/>
        <w:attr w:name="id" w:val="-1"/>
      </w:smartTagPr>
      <w:r w:rsidR="0035259E" w:rsidRPr="00C77839">
        <w:rPr>
          <w:noProof/>
          <w:sz w:val="16"/>
          <w:szCs w:val="16"/>
        </w:rPr>
        <w:t>ziņojums</w:t>
      </w:r>
    </w:smartTag>
    <w:r w:rsidR="0035259E" w:rsidRPr="00C77839">
      <w:rPr>
        <w:noProof/>
        <w:sz w:val="16"/>
        <w:szCs w:val="16"/>
      </w:rPr>
      <w:t xml:space="preserve"> </w:t>
    </w:r>
    <w:r w:rsidR="0035259E" w:rsidRPr="00F961F8">
      <w:rPr>
        <w:noProof/>
        <w:sz w:val="16"/>
        <w:szCs w:val="16"/>
      </w:rPr>
      <w:t>Par turpmāko rīcību ar valsts akciju sabiedrības „Valsts nekustamie īpašumi” būvniecības projektiem</w:t>
    </w:r>
    <w:r w:rsidR="0035259E">
      <w:rPr>
        <w:noProof/>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9E" w:rsidRPr="006E5BC2" w:rsidRDefault="00B96C7E" w:rsidP="008553F4">
    <w:pPr>
      <w:jc w:val="both"/>
      <w:rPr>
        <w:noProof/>
        <w:sz w:val="16"/>
        <w:szCs w:val="16"/>
      </w:rPr>
    </w:pPr>
    <w:r w:rsidRPr="006E5BC2">
      <w:rPr>
        <w:noProof/>
        <w:sz w:val="16"/>
        <w:szCs w:val="16"/>
      </w:rPr>
      <w:fldChar w:fldCharType="begin"/>
    </w:r>
    <w:r w:rsidR="0035259E" w:rsidRPr="006E5BC2">
      <w:rPr>
        <w:noProof/>
        <w:sz w:val="16"/>
        <w:szCs w:val="16"/>
      </w:rPr>
      <w:instrText xml:space="preserve"> FILENAME </w:instrText>
    </w:r>
    <w:r w:rsidRPr="006E5BC2">
      <w:rPr>
        <w:noProof/>
        <w:sz w:val="16"/>
        <w:szCs w:val="16"/>
      </w:rPr>
      <w:fldChar w:fldCharType="separate"/>
    </w:r>
    <w:r w:rsidR="0035259E">
      <w:rPr>
        <w:noProof/>
        <w:sz w:val="16"/>
        <w:szCs w:val="16"/>
      </w:rPr>
      <w:t>FMZino_110712_VNI projekti</w:t>
    </w:r>
    <w:r w:rsidRPr="006E5BC2">
      <w:rPr>
        <w:noProof/>
        <w:sz w:val="16"/>
        <w:szCs w:val="16"/>
      </w:rPr>
      <w:fldChar w:fldCharType="end"/>
    </w:r>
    <w:r w:rsidR="0035259E" w:rsidRPr="006E5BC2">
      <w:rPr>
        <w:noProof/>
        <w:sz w:val="16"/>
        <w:szCs w:val="16"/>
      </w:rPr>
      <w:t xml:space="preserve">; </w:t>
    </w:r>
    <w:r w:rsidR="0035259E" w:rsidRPr="00C8694C">
      <w:rPr>
        <w:noProof/>
        <w:sz w:val="16"/>
        <w:szCs w:val="16"/>
      </w:rPr>
      <w:t xml:space="preserve">Informatīvais </w:t>
    </w:r>
    <w:smartTag w:uri="schemas-tilde-lv/tildestengine" w:element="veidnes">
      <w:smartTagPr>
        <w:attr w:name="text" w:val="ziņojums"/>
        <w:attr w:name="baseform" w:val="ziņojums"/>
        <w:attr w:name="id" w:val="-1"/>
      </w:smartTagPr>
      <w:r w:rsidR="0035259E" w:rsidRPr="00C8694C">
        <w:rPr>
          <w:noProof/>
          <w:sz w:val="16"/>
          <w:szCs w:val="16"/>
        </w:rPr>
        <w:t>ziņojums</w:t>
      </w:r>
    </w:smartTag>
    <w:r w:rsidR="0035259E" w:rsidRPr="00C8694C">
      <w:rPr>
        <w:noProof/>
        <w:sz w:val="16"/>
        <w:szCs w:val="16"/>
      </w:rPr>
      <w:t xml:space="preserve"> par turpmāko rīcību ar valsts akciju sabiedrības „Valsts nekustamie īpašumi” būvniecības projektiem</w:t>
    </w:r>
    <w:r w:rsidR="0035259E">
      <w:rPr>
        <w:noProof/>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59E" w:rsidRDefault="0035259E">
      <w:r>
        <w:separator/>
      </w:r>
    </w:p>
  </w:footnote>
  <w:footnote w:type="continuationSeparator" w:id="0">
    <w:p w:rsidR="0035259E" w:rsidRDefault="0035259E">
      <w:r>
        <w:continuationSeparator/>
      </w:r>
    </w:p>
  </w:footnote>
  <w:footnote w:id="1">
    <w:p w:rsidR="0035259E" w:rsidRDefault="0035259E" w:rsidP="00D747BD">
      <w:pPr>
        <w:pStyle w:val="FootnoteText"/>
        <w:jc w:val="both"/>
      </w:pPr>
      <w:r w:rsidRPr="001804E4">
        <w:rPr>
          <w:rStyle w:val="FootnoteReference"/>
          <w:sz w:val="16"/>
          <w:szCs w:val="16"/>
        </w:rPr>
        <w:footnoteRef/>
      </w:r>
      <w:r w:rsidRPr="001804E4">
        <w:rPr>
          <w:sz w:val="16"/>
          <w:szCs w:val="16"/>
        </w:rPr>
        <w:t xml:space="preserve"> Tiesu administrācijas 2009. gada 24. augusta kārtība Nr. 1-3/53 „</w:t>
      </w:r>
      <w:r w:rsidRPr="001804E4">
        <w:rPr>
          <w:bCs/>
          <w:sz w:val="16"/>
          <w:szCs w:val="16"/>
        </w:rPr>
        <w:t>Rajonu (pilsētu) tiesu un apgabaltiesu ēku un telpu aprīkojuma prasības un to piemērošanas kārtība”.</w:t>
      </w:r>
    </w:p>
  </w:footnote>
  <w:footnote w:id="2">
    <w:p w:rsidR="0035259E" w:rsidRDefault="0035259E" w:rsidP="00D747BD">
      <w:pPr>
        <w:pStyle w:val="NormalWeb"/>
        <w:spacing w:before="0" w:beforeAutospacing="0" w:after="0" w:afterAutospacing="0"/>
        <w:jc w:val="both"/>
      </w:pPr>
      <w:r w:rsidRPr="001804E4">
        <w:rPr>
          <w:rStyle w:val="FootnoteReference"/>
          <w:rFonts w:ascii="Times New Roman" w:hAnsi="Times New Roman"/>
          <w:sz w:val="16"/>
          <w:szCs w:val="16"/>
        </w:rPr>
        <w:footnoteRef/>
      </w:r>
      <w:r w:rsidRPr="001804E4">
        <w:rPr>
          <w:rFonts w:ascii="Times New Roman" w:hAnsi="Times New Roman"/>
          <w:sz w:val="16"/>
          <w:szCs w:val="16"/>
        </w:rPr>
        <w:t xml:space="preserve"> </w:t>
      </w:r>
      <w:r w:rsidRPr="00EE4114">
        <w:rPr>
          <w:rFonts w:ascii="Times New Roman" w:hAnsi="Times New Roman"/>
          <w:sz w:val="16"/>
          <w:szCs w:val="16"/>
        </w:rPr>
        <w:t xml:space="preserve">Apstiprināta ar </w:t>
      </w:r>
      <w:r w:rsidRPr="00EE4114">
        <w:rPr>
          <w:rStyle w:val="Strong"/>
          <w:rFonts w:ascii="Times New Roman" w:hAnsi="Times New Roman"/>
          <w:b w:val="0"/>
          <w:sz w:val="16"/>
          <w:szCs w:val="16"/>
        </w:rPr>
        <w:t>Ministru kabineta</w:t>
      </w:r>
      <w:r w:rsidRPr="00EE4114">
        <w:rPr>
          <w:rStyle w:val="Strong"/>
          <w:rFonts w:ascii="Times New Roman" w:hAnsi="Times New Roman"/>
          <w:sz w:val="16"/>
          <w:szCs w:val="16"/>
        </w:rPr>
        <w:t xml:space="preserve"> </w:t>
      </w:r>
      <w:r w:rsidRPr="00EE4114">
        <w:rPr>
          <w:rFonts w:ascii="Times New Roman" w:hAnsi="Times New Roman"/>
          <w:sz w:val="16"/>
          <w:szCs w:val="16"/>
        </w:rPr>
        <w:t>2003. gada 30. jūlija</w:t>
      </w:r>
      <w:r w:rsidRPr="00EE4114">
        <w:rPr>
          <w:rStyle w:val="Strong"/>
          <w:rFonts w:ascii="Times New Roman" w:hAnsi="Times New Roman"/>
          <w:sz w:val="16"/>
          <w:szCs w:val="16"/>
        </w:rPr>
        <w:t xml:space="preserve"> </w:t>
      </w:r>
      <w:r w:rsidRPr="00EE4114">
        <w:rPr>
          <w:rStyle w:val="Strong"/>
          <w:rFonts w:ascii="Times New Roman" w:hAnsi="Times New Roman"/>
          <w:b w:val="0"/>
          <w:sz w:val="16"/>
          <w:szCs w:val="16"/>
        </w:rPr>
        <w:t>rīkojumu Nr. 471</w:t>
      </w:r>
      <w:r w:rsidRPr="00EE4114">
        <w:rPr>
          <w:rStyle w:val="Strong"/>
          <w:rFonts w:ascii="Times New Roman" w:hAnsi="Times New Roman"/>
          <w:sz w:val="16"/>
          <w:szCs w:val="16"/>
        </w:rPr>
        <w:t xml:space="preserve"> </w:t>
      </w:r>
      <w:r w:rsidRPr="00EE4114">
        <w:rPr>
          <w:rFonts w:ascii="Times New Roman" w:hAnsi="Times New Roman"/>
          <w:sz w:val="16"/>
          <w:szCs w:val="16"/>
        </w:rPr>
        <w:t>(</w:t>
      </w:r>
      <w:r>
        <w:rPr>
          <w:rFonts w:ascii="Times New Roman" w:hAnsi="Times New Roman"/>
          <w:sz w:val="16"/>
          <w:szCs w:val="16"/>
        </w:rPr>
        <w:t>prot. Nr. 41</w:t>
      </w:r>
      <w:r w:rsidRPr="001804E4">
        <w:rPr>
          <w:rFonts w:ascii="Times New Roman" w:hAnsi="Times New Roman"/>
          <w:sz w:val="16"/>
          <w:szCs w:val="16"/>
        </w:rPr>
        <w:t xml:space="preserve"> 49.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9E" w:rsidRDefault="00B96C7E" w:rsidP="00216DFC">
    <w:pPr>
      <w:pStyle w:val="Header"/>
      <w:framePr w:wrap="around" w:vAnchor="text" w:hAnchor="margin" w:xAlign="center" w:y="1"/>
      <w:rPr>
        <w:rStyle w:val="PageNumber"/>
      </w:rPr>
    </w:pPr>
    <w:r>
      <w:rPr>
        <w:rStyle w:val="PageNumber"/>
      </w:rPr>
      <w:fldChar w:fldCharType="begin"/>
    </w:r>
    <w:r w:rsidR="0035259E">
      <w:rPr>
        <w:rStyle w:val="PageNumber"/>
      </w:rPr>
      <w:instrText xml:space="preserve">PAGE  </w:instrText>
    </w:r>
    <w:r>
      <w:rPr>
        <w:rStyle w:val="PageNumber"/>
      </w:rPr>
      <w:fldChar w:fldCharType="separate"/>
    </w:r>
    <w:r w:rsidR="0035259E">
      <w:rPr>
        <w:rStyle w:val="PageNumber"/>
        <w:noProof/>
      </w:rPr>
      <w:t>4</w:t>
    </w:r>
    <w:r>
      <w:rPr>
        <w:rStyle w:val="PageNumber"/>
      </w:rPr>
      <w:fldChar w:fldCharType="end"/>
    </w:r>
  </w:p>
  <w:p w:rsidR="0035259E" w:rsidRDefault="003525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9E" w:rsidRPr="00560E5A" w:rsidRDefault="00B96C7E" w:rsidP="00216DFC">
    <w:pPr>
      <w:pStyle w:val="Header"/>
      <w:framePr w:wrap="around" w:vAnchor="text" w:hAnchor="margin" w:xAlign="center" w:y="1"/>
      <w:rPr>
        <w:rStyle w:val="PageNumber"/>
        <w:sz w:val="20"/>
        <w:szCs w:val="20"/>
      </w:rPr>
    </w:pPr>
    <w:r w:rsidRPr="00560E5A">
      <w:rPr>
        <w:rStyle w:val="PageNumber"/>
        <w:sz w:val="20"/>
        <w:szCs w:val="20"/>
      </w:rPr>
      <w:fldChar w:fldCharType="begin"/>
    </w:r>
    <w:r w:rsidR="0035259E" w:rsidRPr="00560E5A">
      <w:rPr>
        <w:rStyle w:val="PageNumber"/>
        <w:sz w:val="20"/>
        <w:szCs w:val="20"/>
      </w:rPr>
      <w:instrText xml:space="preserve">PAGE  </w:instrText>
    </w:r>
    <w:r w:rsidRPr="00560E5A">
      <w:rPr>
        <w:rStyle w:val="PageNumber"/>
        <w:sz w:val="20"/>
        <w:szCs w:val="20"/>
      </w:rPr>
      <w:fldChar w:fldCharType="separate"/>
    </w:r>
    <w:r w:rsidR="007C62F9">
      <w:rPr>
        <w:rStyle w:val="PageNumber"/>
        <w:noProof/>
        <w:sz w:val="20"/>
        <w:szCs w:val="20"/>
      </w:rPr>
      <w:t>14</w:t>
    </w:r>
    <w:r w:rsidRPr="00560E5A">
      <w:rPr>
        <w:rStyle w:val="PageNumber"/>
        <w:sz w:val="20"/>
        <w:szCs w:val="20"/>
      </w:rPr>
      <w:fldChar w:fldCharType="end"/>
    </w:r>
  </w:p>
  <w:p w:rsidR="0035259E" w:rsidRDefault="00352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238"/>
    <w:multiLevelType w:val="hybridMultilevel"/>
    <w:tmpl w:val="044AEE22"/>
    <w:lvl w:ilvl="0" w:tplc="04260011">
      <w:start w:val="1"/>
      <w:numFmt w:val="decimal"/>
      <w:lvlText w:val="%1)"/>
      <w:lvlJc w:val="left"/>
      <w:pPr>
        <w:tabs>
          <w:tab w:val="num" w:pos="420"/>
        </w:tabs>
        <w:ind w:left="420" w:hanging="360"/>
      </w:pPr>
      <w:rPr>
        <w:rFonts w:cs="Times New Roman" w:hint="default"/>
        <w:color w:val="auto"/>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9715AB9"/>
    <w:multiLevelType w:val="hybridMultilevel"/>
    <w:tmpl w:val="76120BD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AA808A5"/>
    <w:multiLevelType w:val="hybridMultilevel"/>
    <w:tmpl w:val="5594872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0B740F7C"/>
    <w:multiLevelType w:val="hybridMultilevel"/>
    <w:tmpl w:val="7D3E3140"/>
    <w:lvl w:ilvl="0" w:tplc="04260011">
      <w:start w:val="1"/>
      <w:numFmt w:val="decimal"/>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0E42F7C"/>
    <w:multiLevelType w:val="hybridMultilevel"/>
    <w:tmpl w:val="CB8A1880"/>
    <w:lvl w:ilvl="0" w:tplc="C4EE752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396045C"/>
    <w:multiLevelType w:val="hybridMultilevel"/>
    <w:tmpl w:val="EE969A64"/>
    <w:lvl w:ilvl="0" w:tplc="04260011">
      <w:start w:val="1"/>
      <w:numFmt w:val="decimal"/>
      <w:lvlText w:val="%1)"/>
      <w:lvlJc w:val="left"/>
      <w:pPr>
        <w:ind w:left="754" w:hanging="360"/>
      </w:pPr>
      <w:rPr>
        <w:rFonts w:cs="Times New Roman"/>
      </w:rPr>
    </w:lvl>
    <w:lvl w:ilvl="1" w:tplc="04260019" w:tentative="1">
      <w:start w:val="1"/>
      <w:numFmt w:val="lowerLetter"/>
      <w:lvlText w:val="%2."/>
      <w:lvlJc w:val="left"/>
      <w:pPr>
        <w:ind w:left="1474" w:hanging="360"/>
      </w:pPr>
      <w:rPr>
        <w:rFonts w:cs="Times New Roman"/>
      </w:rPr>
    </w:lvl>
    <w:lvl w:ilvl="2" w:tplc="0426001B" w:tentative="1">
      <w:start w:val="1"/>
      <w:numFmt w:val="lowerRoman"/>
      <w:lvlText w:val="%3."/>
      <w:lvlJc w:val="right"/>
      <w:pPr>
        <w:ind w:left="2194" w:hanging="180"/>
      </w:pPr>
      <w:rPr>
        <w:rFonts w:cs="Times New Roman"/>
      </w:rPr>
    </w:lvl>
    <w:lvl w:ilvl="3" w:tplc="0426000F" w:tentative="1">
      <w:start w:val="1"/>
      <w:numFmt w:val="decimal"/>
      <w:lvlText w:val="%4."/>
      <w:lvlJc w:val="left"/>
      <w:pPr>
        <w:ind w:left="2914" w:hanging="360"/>
      </w:pPr>
      <w:rPr>
        <w:rFonts w:cs="Times New Roman"/>
      </w:rPr>
    </w:lvl>
    <w:lvl w:ilvl="4" w:tplc="04260019" w:tentative="1">
      <w:start w:val="1"/>
      <w:numFmt w:val="lowerLetter"/>
      <w:lvlText w:val="%5."/>
      <w:lvlJc w:val="left"/>
      <w:pPr>
        <w:ind w:left="3634" w:hanging="360"/>
      </w:pPr>
      <w:rPr>
        <w:rFonts w:cs="Times New Roman"/>
      </w:rPr>
    </w:lvl>
    <w:lvl w:ilvl="5" w:tplc="0426001B" w:tentative="1">
      <w:start w:val="1"/>
      <w:numFmt w:val="lowerRoman"/>
      <w:lvlText w:val="%6."/>
      <w:lvlJc w:val="right"/>
      <w:pPr>
        <w:ind w:left="4354" w:hanging="180"/>
      </w:pPr>
      <w:rPr>
        <w:rFonts w:cs="Times New Roman"/>
      </w:rPr>
    </w:lvl>
    <w:lvl w:ilvl="6" w:tplc="0426000F" w:tentative="1">
      <w:start w:val="1"/>
      <w:numFmt w:val="decimal"/>
      <w:lvlText w:val="%7."/>
      <w:lvlJc w:val="left"/>
      <w:pPr>
        <w:ind w:left="5074" w:hanging="360"/>
      </w:pPr>
      <w:rPr>
        <w:rFonts w:cs="Times New Roman"/>
      </w:rPr>
    </w:lvl>
    <w:lvl w:ilvl="7" w:tplc="04260019" w:tentative="1">
      <w:start w:val="1"/>
      <w:numFmt w:val="lowerLetter"/>
      <w:lvlText w:val="%8."/>
      <w:lvlJc w:val="left"/>
      <w:pPr>
        <w:ind w:left="5794" w:hanging="360"/>
      </w:pPr>
      <w:rPr>
        <w:rFonts w:cs="Times New Roman"/>
      </w:rPr>
    </w:lvl>
    <w:lvl w:ilvl="8" w:tplc="0426001B" w:tentative="1">
      <w:start w:val="1"/>
      <w:numFmt w:val="lowerRoman"/>
      <w:lvlText w:val="%9."/>
      <w:lvlJc w:val="right"/>
      <w:pPr>
        <w:ind w:left="6514" w:hanging="180"/>
      </w:pPr>
      <w:rPr>
        <w:rFonts w:cs="Times New Roman"/>
      </w:rPr>
    </w:lvl>
  </w:abstractNum>
  <w:abstractNum w:abstractNumId="6">
    <w:nsid w:val="15FA4419"/>
    <w:multiLevelType w:val="hybridMultilevel"/>
    <w:tmpl w:val="70F8588A"/>
    <w:lvl w:ilvl="0" w:tplc="ED046F90">
      <w:start w:val="1"/>
      <w:numFmt w:val="bullet"/>
      <w:lvlText w:val=""/>
      <w:lvlJc w:val="left"/>
      <w:pPr>
        <w:ind w:left="719" w:hanging="360"/>
      </w:pPr>
      <w:rPr>
        <w:rFonts w:ascii="Symbol" w:hAnsi="Symbol" w:hint="default"/>
        <w:sz w:val="20"/>
      </w:rPr>
    </w:lvl>
    <w:lvl w:ilvl="1" w:tplc="04260003" w:tentative="1">
      <w:start w:val="1"/>
      <w:numFmt w:val="bullet"/>
      <w:lvlText w:val="o"/>
      <w:lvlJc w:val="left"/>
      <w:pPr>
        <w:ind w:left="1439" w:hanging="360"/>
      </w:pPr>
      <w:rPr>
        <w:rFonts w:ascii="Courier New" w:hAnsi="Courier New" w:hint="default"/>
      </w:rPr>
    </w:lvl>
    <w:lvl w:ilvl="2" w:tplc="04260005" w:tentative="1">
      <w:start w:val="1"/>
      <w:numFmt w:val="bullet"/>
      <w:lvlText w:val=""/>
      <w:lvlJc w:val="left"/>
      <w:pPr>
        <w:ind w:left="2159" w:hanging="360"/>
      </w:pPr>
      <w:rPr>
        <w:rFonts w:ascii="Wingdings" w:hAnsi="Wingdings" w:hint="default"/>
      </w:rPr>
    </w:lvl>
    <w:lvl w:ilvl="3" w:tplc="04260001" w:tentative="1">
      <w:start w:val="1"/>
      <w:numFmt w:val="bullet"/>
      <w:lvlText w:val=""/>
      <w:lvlJc w:val="left"/>
      <w:pPr>
        <w:ind w:left="2879" w:hanging="360"/>
      </w:pPr>
      <w:rPr>
        <w:rFonts w:ascii="Symbol" w:hAnsi="Symbol" w:hint="default"/>
      </w:rPr>
    </w:lvl>
    <w:lvl w:ilvl="4" w:tplc="04260003" w:tentative="1">
      <w:start w:val="1"/>
      <w:numFmt w:val="bullet"/>
      <w:lvlText w:val="o"/>
      <w:lvlJc w:val="left"/>
      <w:pPr>
        <w:ind w:left="3599" w:hanging="360"/>
      </w:pPr>
      <w:rPr>
        <w:rFonts w:ascii="Courier New" w:hAnsi="Courier New" w:hint="default"/>
      </w:rPr>
    </w:lvl>
    <w:lvl w:ilvl="5" w:tplc="04260005" w:tentative="1">
      <w:start w:val="1"/>
      <w:numFmt w:val="bullet"/>
      <w:lvlText w:val=""/>
      <w:lvlJc w:val="left"/>
      <w:pPr>
        <w:ind w:left="4319" w:hanging="360"/>
      </w:pPr>
      <w:rPr>
        <w:rFonts w:ascii="Wingdings" w:hAnsi="Wingdings" w:hint="default"/>
      </w:rPr>
    </w:lvl>
    <w:lvl w:ilvl="6" w:tplc="04260001" w:tentative="1">
      <w:start w:val="1"/>
      <w:numFmt w:val="bullet"/>
      <w:lvlText w:val=""/>
      <w:lvlJc w:val="left"/>
      <w:pPr>
        <w:ind w:left="5039" w:hanging="360"/>
      </w:pPr>
      <w:rPr>
        <w:rFonts w:ascii="Symbol" w:hAnsi="Symbol" w:hint="default"/>
      </w:rPr>
    </w:lvl>
    <w:lvl w:ilvl="7" w:tplc="04260003" w:tentative="1">
      <w:start w:val="1"/>
      <w:numFmt w:val="bullet"/>
      <w:lvlText w:val="o"/>
      <w:lvlJc w:val="left"/>
      <w:pPr>
        <w:ind w:left="5759" w:hanging="360"/>
      </w:pPr>
      <w:rPr>
        <w:rFonts w:ascii="Courier New" w:hAnsi="Courier New" w:hint="default"/>
      </w:rPr>
    </w:lvl>
    <w:lvl w:ilvl="8" w:tplc="04260005" w:tentative="1">
      <w:start w:val="1"/>
      <w:numFmt w:val="bullet"/>
      <w:lvlText w:val=""/>
      <w:lvlJc w:val="left"/>
      <w:pPr>
        <w:ind w:left="6479" w:hanging="360"/>
      </w:pPr>
      <w:rPr>
        <w:rFonts w:ascii="Wingdings" w:hAnsi="Wingdings" w:hint="default"/>
      </w:rPr>
    </w:lvl>
  </w:abstractNum>
  <w:abstractNum w:abstractNumId="7">
    <w:nsid w:val="3009783E"/>
    <w:multiLevelType w:val="multilevel"/>
    <w:tmpl w:val="58507358"/>
    <w:lvl w:ilvl="0">
      <w:start w:val="1"/>
      <w:numFmt w:val="decimal"/>
      <w:lvlText w:val="3.%1."/>
      <w:lvlJc w:val="left"/>
      <w:pPr>
        <w:tabs>
          <w:tab w:val="num" w:pos="360"/>
        </w:tabs>
        <w:ind w:left="360" w:hanging="360"/>
      </w:pPr>
      <w:rPr>
        <w:rFonts w:cs="Times New Roman" w:hint="default"/>
        <w:b w:val="0"/>
        <w:bCs w:val="0"/>
        <w:color w:val="auto"/>
        <w:sz w:val="24"/>
        <w:szCs w:val="24"/>
      </w:rPr>
    </w:lvl>
    <w:lvl w:ilvl="1">
      <w:start w:val="1"/>
      <w:numFmt w:val="decimal"/>
      <w:lvlText w:val="%1.%2."/>
      <w:lvlJc w:val="left"/>
      <w:pPr>
        <w:tabs>
          <w:tab w:val="num" w:pos="792"/>
        </w:tabs>
        <w:ind w:left="792" w:hanging="432"/>
      </w:pPr>
      <w:rPr>
        <w:rFonts w:ascii="Times New Roman" w:hAnsi="Times New Roman" w:cs="Times New Roman" w:hint="default"/>
        <w:color w:val="auto"/>
        <w:sz w:val="24"/>
        <w:szCs w:val="24"/>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319B4142"/>
    <w:multiLevelType w:val="multilevel"/>
    <w:tmpl w:val="6ED8B17E"/>
    <w:lvl w:ilvl="0">
      <w:start w:val="1"/>
      <w:numFmt w:val="bullet"/>
      <w:lvlText w:val="-"/>
      <w:lvlJc w:val="left"/>
      <w:pPr>
        <w:tabs>
          <w:tab w:val="num" w:pos="360"/>
        </w:tabs>
        <w:ind w:left="360" w:hanging="360"/>
      </w:pPr>
      <w:rPr>
        <w:rFonts w:ascii="Arial" w:hAnsi="Arial" w:hint="default"/>
        <w:b w:val="0"/>
        <w:color w:val="auto"/>
        <w:sz w:val="24"/>
      </w:rPr>
    </w:lvl>
    <w:lvl w:ilvl="1">
      <w:start w:val="1"/>
      <w:numFmt w:val="decimal"/>
      <w:lvlText w:val="%1.%2."/>
      <w:lvlJc w:val="left"/>
      <w:pPr>
        <w:tabs>
          <w:tab w:val="num" w:pos="792"/>
        </w:tabs>
        <w:ind w:left="792" w:hanging="432"/>
      </w:pPr>
      <w:rPr>
        <w:rFonts w:ascii="Times New Roman" w:hAnsi="Times New Roman" w:cs="Times New Roman" w:hint="default"/>
        <w:color w:val="auto"/>
        <w:sz w:val="24"/>
        <w:szCs w:val="24"/>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347B0A49"/>
    <w:multiLevelType w:val="hybridMultilevel"/>
    <w:tmpl w:val="A93CCD28"/>
    <w:lvl w:ilvl="0" w:tplc="C4EE752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5385B0A"/>
    <w:multiLevelType w:val="hybridMultilevel"/>
    <w:tmpl w:val="B3E4DF04"/>
    <w:lvl w:ilvl="0" w:tplc="04260011">
      <w:start w:val="1"/>
      <w:numFmt w:val="decimal"/>
      <w:lvlText w:val="%1)"/>
      <w:lvlJc w:val="left"/>
      <w:pPr>
        <w:ind w:left="644"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95F1E4F"/>
    <w:multiLevelType w:val="hybridMultilevel"/>
    <w:tmpl w:val="EA94DF9E"/>
    <w:lvl w:ilvl="0" w:tplc="04260011">
      <w:start w:val="1"/>
      <w:numFmt w:val="decimal"/>
      <w:lvlText w:val="%1)"/>
      <w:lvlJc w:val="left"/>
      <w:pPr>
        <w:ind w:left="1713" w:hanging="360"/>
      </w:pPr>
      <w:rPr>
        <w:rFonts w:cs="Times New Roman"/>
      </w:rPr>
    </w:lvl>
    <w:lvl w:ilvl="1" w:tplc="04260019" w:tentative="1">
      <w:start w:val="1"/>
      <w:numFmt w:val="lowerLetter"/>
      <w:lvlText w:val="%2."/>
      <w:lvlJc w:val="left"/>
      <w:pPr>
        <w:ind w:left="2433" w:hanging="360"/>
      </w:pPr>
      <w:rPr>
        <w:rFonts w:cs="Times New Roman"/>
      </w:rPr>
    </w:lvl>
    <w:lvl w:ilvl="2" w:tplc="0426001B" w:tentative="1">
      <w:start w:val="1"/>
      <w:numFmt w:val="lowerRoman"/>
      <w:lvlText w:val="%3."/>
      <w:lvlJc w:val="right"/>
      <w:pPr>
        <w:ind w:left="3153" w:hanging="180"/>
      </w:pPr>
      <w:rPr>
        <w:rFonts w:cs="Times New Roman"/>
      </w:rPr>
    </w:lvl>
    <w:lvl w:ilvl="3" w:tplc="0426000F" w:tentative="1">
      <w:start w:val="1"/>
      <w:numFmt w:val="decimal"/>
      <w:lvlText w:val="%4."/>
      <w:lvlJc w:val="left"/>
      <w:pPr>
        <w:ind w:left="3873" w:hanging="360"/>
      </w:pPr>
      <w:rPr>
        <w:rFonts w:cs="Times New Roman"/>
      </w:rPr>
    </w:lvl>
    <w:lvl w:ilvl="4" w:tplc="04260019" w:tentative="1">
      <w:start w:val="1"/>
      <w:numFmt w:val="lowerLetter"/>
      <w:lvlText w:val="%5."/>
      <w:lvlJc w:val="left"/>
      <w:pPr>
        <w:ind w:left="4593" w:hanging="360"/>
      </w:pPr>
      <w:rPr>
        <w:rFonts w:cs="Times New Roman"/>
      </w:rPr>
    </w:lvl>
    <w:lvl w:ilvl="5" w:tplc="0426001B" w:tentative="1">
      <w:start w:val="1"/>
      <w:numFmt w:val="lowerRoman"/>
      <w:lvlText w:val="%6."/>
      <w:lvlJc w:val="right"/>
      <w:pPr>
        <w:ind w:left="5313" w:hanging="180"/>
      </w:pPr>
      <w:rPr>
        <w:rFonts w:cs="Times New Roman"/>
      </w:rPr>
    </w:lvl>
    <w:lvl w:ilvl="6" w:tplc="0426000F" w:tentative="1">
      <w:start w:val="1"/>
      <w:numFmt w:val="decimal"/>
      <w:lvlText w:val="%7."/>
      <w:lvlJc w:val="left"/>
      <w:pPr>
        <w:ind w:left="6033" w:hanging="360"/>
      </w:pPr>
      <w:rPr>
        <w:rFonts w:cs="Times New Roman"/>
      </w:rPr>
    </w:lvl>
    <w:lvl w:ilvl="7" w:tplc="04260019" w:tentative="1">
      <w:start w:val="1"/>
      <w:numFmt w:val="lowerLetter"/>
      <w:lvlText w:val="%8."/>
      <w:lvlJc w:val="left"/>
      <w:pPr>
        <w:ind w:left="6753" w:hanging="360"/>
      </w:pPr>
      <w:rPr>
        <w:rFonts w:cs="Times New Roman"/>
      </w:rPr>
    </w:lvl>
    <w:lvl w:ilvl="8" w:tplc="0426001B" w:tentative="1">
      <w:start w:val="1"/>
      <w:numFmt w:val="lowerRoman"/>
      <w:lvlText w:val="%9."/>
      <w:lvlJc w:val="right"/>
      <w:pPr>
        <w:ind w:left="7473" w:hanging="180"/>
      </w:pPr>
      <w:rPr>
        <w:rFonts w:cs="Times New Roman"/>
      </w:rPr>
    </w:lvl>
  </w:abstractNum>
  <w:abstractNum w:abstractNumId="12">
    <w:nsid w:val="3C793C96"/>
    <w:multiLevelType w:val="hybridMultilevel"/>
    <w:tmpl w:val="BE3C85AA"/>
    <w:lvl w:ilvl="0" w:tplc="7AFEC156">
      <w:numFmt w:val="bullet"/>
      <w:lvlText w:val="-"/>
      <w:lvlJc w:val="left"/>
      <w:pPr>
        <w:tabs>
          <w:tab w:val="num" w:pos="296"/>
        </w:tabs>
        <w:ind w:left="296" w:hanging="360"/>
      </w:pPr>
      <w:rPr>
        <w:rFonts w:ascii="Times New Roman" w:eastAsia="Times New Roman" w:hAnsi="Times New Roman" w:hint="default"/>
      </w:rPr>
    </w:lvl>
    <w:lvl w:ilvl="1" w:tplc="11263708">
      <w:start w:val="1"/>
      <w:numFmt w:val="decimal"/>
      <w:lvlText w:val="%2)"/>
      <w:lvlJc w:val="left"/>
      <w:pPr>
        <w:tabs>
          <w:tab w:val="num" w:pos="1016"/>
        </w:tabs>
        <w:ind w:left="1016" w:hanging="360"/>
      </w:pPr>
      <w:rPr>
        <w:rFonts w:cs="Times New Roman" w:hint="default"/>
      </w:rPr>
    </w:lvl>
    <w:lvl w:ilvl="2" w:tplc="0426001B">
      <w:start w:val="1"/>
      <w:numFmt w:val="lowerRoman"/>
      <w:lvlText w:val="%3."/>
      <w:lvlJc w:val="right"/>
      <w:pPr>
        <w:ind w:left="1736" w:hanging="180"/>
      </w:pPr>
      <w:rPr>
        <w:rFonts w:cs="Times New Roman"/>
      </w:rPr>
    </w:lvl>
    <w:lvl w:ilvl="3" w:tplc="0426000F" w:tentative="1">
      <w:start w:val="1"/>
      <w:numFmt w:val="decimal"/>
      <w:lvlText w:val="%4."/>
      <w:lvlJc w:val="left"/>
      <w:pPr>
        <w:ind w:left="2456" w:hanging="360"/>
      </w:pPr>
      <w:rPr>
        <w:rFonts w:cs="Times New Roman"/>
      </w:rPr>
    </w:lvl>
    <w:lvl w:ilvl="4" w:tplc="04260019" w:tentative="1">
      <w:start w:val="1"/>
      <w:numFmt w:val="lowerLetter"/>
      <w:lvlText w:val="%5."/>
      <w:lvlJc w:val="left"/>
      <w:pPr>
        <w:ind w:left="3176" w:hanging="360"/>
      </w:pPr>
      <w:rPr>
        <w:rFonts w:cs="Times New Roman"/>
      </w:rPr>
    </w:lvl>
    <w:lvl w:ilvl="5" w:tplc="0426001B" w:tentative="1">
      <w:start w:val="1"/>
      <w:numFmt w:val="lowerRoman"/>
      <w:lvlText w:val="%6."/>
      <w:lvlJc w:val="right"/>
      <w:pPr>
        <w:ind w:left="3896" w:hanging="180"/>
      </w:pPr>
      <w:rPr>
        <w:rFonts w:cs="Times New Roman"/>
      </w:rPr>
    </w:lvl>
    <w:lvl w:ilvl="6" w:tplc="0426000F" w:tentative="1">
      <w:start w:val="1"/>
      <w:numFmt w:val="decimal"/>
      <w:lvlText w:val="%7."/>
      <w:lvlJc w:val="left"/>
      <w:pPr>
        <w:ind w:left="4616" w:hanging="360"/>
      </w:pPr>
      <w:rPr>
        <w:rFonts w:cs="Times New Roman"/>
      </w:rPr>
    </w:lvl>
    <w:lvl w:ilvl="7" w:tplc="04260019" w:tentative="1">
      <w:start w:val="1"/>
      <w:numFmt w:val="lowerLetter"/>
      <w:lvlText w:val="%8."/>
      <w:lvlJc w:val="left"/>
      <w:pPr>
        <w:ind w:left="5336" w:hanging="360"/>
      </w:pPr>
      <w:rPr>
        <w:rFonts w:cs="Times New Roman"/>
      </w:rPr>
    </w:lvl>
    <w:lvl w:ilvl="8" w:tplc="0426001B" w:tentative="1">
      <w:start w:val="1"/>
      <w:numFmt w:val="lowerRoman"/>
      <w:lvlText w:val="%9."/>
      <w:lvlJc w:val="right"/>
      <w:pPr>
        <w:ind w:left="6056" w:hanging="180"/>
      </w:pPr>
      <w:rPr>
        <w:rFonts w:cs="Times New Roman"/>
      </w:rPr>
    </w:lvl>
  </w:abstractNum>
  <w:abstractNum w:abstractNumId="13">
    <w:nsid w:val="42A33A38"/>
    <w:multiLevelType w:val="hybridMultilevel"/>
    <w:tmpl w:val="5D72621A"/>
    <w:lvl w:ilvl="0" w:tplc="04260011">
      <w:start w:val="1"/>
      <w:numFmt w:val="decimal"/>
      <w:lvlText w:val="%1)"/>
      <w:lvlJc w:val="left"/>
      <w:pPr>
        <w:ind w:left="644"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47457388"/>
    <w:multiLevelType w:val="multilevel"/>
    <w:tmpl w:val="61AC5D1A"/>
    <w:lvl w:ilvl="0">
      <w:start w:val="1"/>
      <w:numFmt w:val="decimal"/>
      <w:lvlText w:val="%1."/>
      <w:lvlJc w:val="left"/>
      <w:pPr>
        <w:tabs>
          <w:tab w:val="num" w:pos="360"/>
        </w:tabs>
        <w:ind w:left="360" w:hanging="360"/>
      </w:pPr>
      <w:rPr>
        <w:rFonts w:cs="Times New Roman"/>
        <w:b w:val="0"/>
        <w:bCs w:val="0"/>
        <w:color w:val="auto"/>
        <w:sz w:val="24"/>
        <w:szCs w:val="24"/>
      </w:rPr>
    </w:lvl>
    <w:lvl w:ilvl="1">
      <w:start w:val="1"/>
      <w:numFmt w:val="decimal"/>
      <w:lvlText w:val="%1.%2."/>
      <w:lvlJc w:val="left"/>
      <w:pPr>
        <w:tabs>
          <w:tab w:val="num" w:pos="792"/>
        </w:tabs>
        <w:ind w:left="792" w:hanging="432"/>
      </w:pPr>
      <w:rPr>
        <w:rFonts w:ascii="Times New Roman" w:hAnsi="Times New Roman" w:cs="Times New Roman" w:hint="default"/>
        <w:color w:val="auto"/>
        <w:sz w:val="24"/>
        <w:szCs w:val="24"/>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C1915AC"/>
    <w:multiLevelType w:val="hybridMultilevel"/>
    <w:tmpl w:val="E97485E4"/>
    <w:lvl w:ilvl="0" w:tplc="07FC8FE8">
      <w:start w:val="1"/>
      <w:numFmt w:val="bullet"/>
      <w:lvlText w:val="-"/>
      <w:lvlJc w:val="left"/>
      <w:pPr>
        <w:tabs>
          <w:tab w:val="num" w:pos="2520"/>
        </w:tabs>
        <w:ind w:left="2520" w:hanging="360"/>
      </w:pPr>
      <w:rPr>
        <w:rFonts w:ascii="Times New Roman" w:eastAsia="Times New Roman" w:hAnsi="Times New Roman" w:hint="default"/>
        <w:color w:val="auto"/>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0AB7A16"/>
    <w:multiLevelType w:val="hybridMultilevel"/>
    <w:tmpl w:val="369C5486"/>
    <w:lvl w:ilvl="0" w:tplc="04260011">
      <w:start w:val="1"/>
      <w:numFmt w:val="decimal"/>
      <w:lvlText w:val="%1)"/>
      <w:lvlJc w:val="left"/>
      <w:pPr>
        <w:ind w:left="644"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56EF6662"/>
    <w:multiLevelType w:val="hybridMultilevel"/>
    <w:tmpl w:val="D7300772"/>
    <w:lvl w:ilvl="0" w:tplc="1F7AF456">
      <w:start w:val="1"/>
      <w:numFmt w:val="upperRoman"/>
      <w:lvlText w:val="%1"/>
      <w:lvlJc w:val="right"/>
      <w:pPr>
        <w:ind w:left="612" w:hanging="360"/>
      </w:pPr>
      <w:rPr>
        <w:rFonts w:cs="Times New Roman" w:hint="default"/>
      </w:rPr>
    </w:lvl>
    <w:lvl w:ilvl="1" w:tplc="04260019" w:tentative="1">
      <w:start w:val="1"/>
      <w:numFmt w:val="lowerLetter"/>
      <w:lvlText w:val="%2."/>
      <w:lvlJc w:val="left"/>
      <w:pPr>
        <w:ind w:left="1332" w:hanging="360"/>
      </w:pPr>
      <w:rPr>
        <w:rFonts w:cs="Times New Roman"/>
      </w:rPr>
    </w:lvl>
    <w:lvl w:ilvl="2" w:tplc="0426001B" w:tentative="1">
      <w:start w:val="1"/>
      <w:numFmt w:val="lowerRoman"/>
      <w:lvlText w:val="%3."/>
      <w:lvlJc w:val="right"/>
      <w:pPr>
        <w:ind w:left="2052" w:hanging="180"/>
      </w:pPr>
      <w:rPr>
        <w:rFonts w:cs="Times New Roman"/>
      </w:rPr>
    </w:lvl>
    <w:lvl w:ilvl="3" w:tplc="0426000F" w:tentative="1">
      <w:start w:val="1"/>
      <w:numFmt w:val="decimal"/>
      <w:lvlText w:val="%4."/>
      <w:lvlJc w:val="left"/>
      <w:pPr>
        <w:ind w:left="2772" w:hanging="360"/>
      </w:pPr>
      <w:rPr>
        <w:rFonts w:cs="Times New Roman"/>
      </w:rPr>
    </w:lvl>
    <w:lvl w:ilvl="4" w:tplc="04260019" w:tentative="1">
      <w:start w:val="1"/>
      <w:numFmt w:val="lowerLetter"/>
      <w:lvlText w:val="%5."/>
      <w:lvlJc w:val="left"/>
      <w:pPr>
        <w:ind w:left="3492" w:hanging="360"/>
      </w:pPr>
      <w:rPr>
        <w:rFonts w:cs="Times New Roman"/>
      </w:rPr>
    </w:lvl>
    <w:lvl w:ilvl="5" w:tplc="0426001B" w:tentative="1">
      <w:start w:val="1"/>
      <w:numFmt w:val="lowerRoman"/>
      <w:lvlText w:val="%6."/>
      <w:lvlJc w:val="right"/>
      <w:pPr>
        <w:ind w:left="4212" w:hanging="180"/>
      </w:pPr>
      <w:rPr>
        <w:rFonts w:cs="Times New Roman"/>
      </w:rPr>
    </w:lvl>
    <w:lvl w:ilvl="6" w:tplc="0426000F" w:tentative="1">
      <w:start w:val="1"/>
      <w:numFmt w:val="decimal"/>
      <w:lvlText w:val="%7."/>
      <w:lvlJc w:val="left"/>
      <w:pPr>
        <w:ind w:left="4932" w:hanging="360"/>
      </w:pPr>
      <w:rPr>
        <w:rFonts w:cs="Times New Roman"/>
      </w:rPr>
    </w:lvl>
    <w:lvl w:ilvl="7" w:tplc="04260019" w:tentative="1">
      <w:start w:val="1"/>
      <w:numFmt w:val="lowerLetter"/>
      <w:lvlText w:val="%8."/>
      <w:lvlJc w:val="left"/>
      <w:pPr>
        <w:ind w:left="5652" w:hanging="360"/>
      </w:pPr>
      <w:rPr>
        <w:rFonts w:cs="Times New Roman"/>
      </w:rPr>
    </w:lvl>
    <w:lvl w:ilvl="8" w:tplc="0426001B" w:tentative="1">
      <w:start w:val="1"/>
      <w:numFmt w:val="lowerRoman"/>
      <w:lvlText w:val="%9."/>
      <w:lvlJc w:val="right"/>
      <w:pPr>
        <w:ind w:left="6372" w:hanging="180"/>
      </w:pPr>
      <w:rPr>
        <w:rFonts w:cs="Times New Roman"/>
      </w:rPr>
    </w:lvl>
  </w:abstractNum>
  <w:abstractNum w:abstractNumId="18">
    <w:nsid w:val="578F57CC"/>
    <w:multiLevelType w:val="hybridMultilevel"/>
    <w:tmpl w:val="ECC4CAF8"/>
    <w:lvl w:ilvl="0" w:tplc="7FF4412C">
      <w:start w:val="1"/>
      <w:numFmt w:val="bullet"/>
      <w:lvlText w:val="-"/>
      <w:lvlJc w:val="left"/>
      <w:pPr>
        <w:tabs>
          <w:tab w:val="num" w:pos="2520"/>
        </w:tabs>
        <w:ind w:left="25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A750280"/>
    <w:multiLevelType w:val="hybridMultilevel"/>
    <w:tmpl w:val="F954B36C"/>
    <w:lvl w:ilvl="0" w:tplc="0426000F">
      <w:start w:val="1"/>
      <w:numFmt w:val="decimal"/>
      <w:lvlText w:val="%1."/>
      <w:lvlJc w:val="left"/>
      <w:pPr>
        <w:ind w:left="1004" w:hanging="360"/>
      </w:pPr>
      <w:rPr>
        <w:rFonts w:cs="Times New Roman"/>
      </w:rPr>
    </w:lvl>
    <w:lvl w:ilvl="1" w:tplc="04260019" w:tentative="1">
      <w:start w:val="1"/>
      <w:numFmt w:val="lowerLetter"/>
      <w:lvlText w:val="%2."/>
      <w:lvlJc w:val="left"/>
      <w:pPr>
        <w:ind w:left="1724" w:hanging="360"/>
      </w:pPr>
      <w:rPr>
        <w:rFonts w:cs="Times New Roman"/>
      </w:rPr>
    </w:lvl>
    <w:lvl w:ilvl="2" w:tplc="0426001B" w:tentative="1">
      <w:start w:val="1"/>
      <w:numFmt w:val="lowerRoman"/>
      <w:lvlText w:val="%3."/>
      <w:lvlJc w:val="right"/>
      <w:pPr>
        <w:ind w:left="2444" w:hanging="180"/>
      </w:pPr>
      <w:rPr>
        <w:rFonts w:cs="Times New Roman"/>
      </w:rPr>
    </w:lvl>
    <w:lvl w:ilvl="3" w:tplc="0426000F" w:tentative="1">
      <w:start w:val="1"/>
      <w:numFmt w:val="decimal"/>
      <w:lvlText w:val="%4."/>
      <w:lvlJc w:val="left"/>
      <w:pPr>
        <w:ind w:left="3164" w:hanging="360"/>
      </w:pPr>
      <w:rPr>
        <w:rFonts w:cs="Times New Roman"/>
      </w:rPr>
    </w:lvl>
    <w:lvl w:ilvl="4" w:tplc="04260019" w:tentative="1">
      <w:start w:val="1"/>
      <w:numFmt w:val="lowerLetter"/>
      <w:lvlText w:val="%5."/>
      <w:lvlJc w:val="left"/>
      <w:pPr>
        <w:ind w:left="3884" w:hanging="360"/>
      </w:pPr>
      <w:rPr>
        <w:rFonts w:cs="Times New Roman"/>
      </w:rPr>
    </w:lvl>
    <w:lvl w:ilvl="5" w:tplc="0426001B" w:tentative="1">
      <w:start w:val="1"/>
      <w:numFmt w:val="lowerRoman"/>
      <w:lvlText w:val="%6."/>
      <w:lvlJc w:val="right"/>
      <w:pPr>
        <w:ind w:left="4604" w:hanging="180"/>
      </w:pPr>
      <w:rPr>
        <w:rFonts w:cs="Times New Roman"/>
      </w:rPr>
    </w:lvl>
    <w:lvl w:ilvl="6" w:tplc="0426000F" w:tentative="1">
      <w:start w:val="1"/>
      <w:numFmt w:val="decimal"/>
      <w:lvlText w:val="%7."/>
      <w:lvlJc w:val="left"/>
      <w:pPr>
        <w:ind w:left="5324" w:hanging="360"/>
      </w:pPr>
      <w:rPr>
        <w:rFonts w:cs="Times New Roman"/>
      </w:rPr>
    </w:lvl>
    <w:lvl w:ilvl="7" w:tplc="04260019" w:tentative="1">
      <w:start w:val="1"/>
      <w:numFmt w:val="lowerLetter"/>
      <w:lvlText w:val="%8."/>
      <w:lvlJc w:val="left"/>
      <w:pPr>
        <w:ind w:left="6044" w:hanging="360"/>
      </w:pPr>
      <w:rPr>
        <w:rFonts w:cs="Times New Roman"/>
      </w:rPr>
    </w:lvl>
    <w:lvl w:ilvl="8" w:tplc="0426001B" w:tentative="1">
      <w:start w:val="1"/>
      <w:numFmt w:val="lowerRoman"/>
      <w:lvlText w:val="%9."/>
      <w:lvlJc w:val="right"/>
      <w:pPr>
        <w:ind w:left="6764" w:hanging="180"/>
      </w:pPr>
      <w:rPr>
        <w:rFonts w:cs="Times New Roman"/>
      </w:rPr>
    </w:lvl>
  </w:abstractNum>
  <w:abstractNum w:abstractNumId="20">
    <w:nsid w:val="63AC0012"/>
    <w:multiLevelType w:val="hybridMultilevel"/>
    <w:tmpl w:val="460833F8"/>
    <w:lvl w:ilvl="0" w:tplc="0426000F">
      <w:start w:val="1"/>
      <w:numFmt w:val="decimal"/>
      <w:lvlText w:val="%1."/>
      <w:lvlJc w:val="left"/>
      <w:pPr>
        <w:ind w:left="61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733A4834"/>
    <w:multiLevelType w:val="hybridMultilevel"/>
    <w:tmpl w:val="D7300772"/>
    <w:lvl w:ilvl="0" w:tplc="1F7AF456">
      <w:start w:val="1"/>
      <w:numFmt w:val="upperRoman"/>
      <w:lvlText w:val="%1"/>
      <w:lvlJc w:val="right"/>
      <w:pPr>
        <w:ind w:left="612" w:hanging="360"/>
      </w:pPr>
      <w:rPr>
        <w:rFonts w:cs="Times New Roman" w:hint="default"/>
      </w:rPr>
    </w:lvl>
    <w:lvl w:ilvl="1" w:tplc="04260019" w:tentative="1">
      <w:start w:val="1"/>
      <w:numFmt w:val="lowerLetter"/>
      <w:lvlText w:val="%2."/>
      <w:lvlJc w:val="left"/>
      <w:pPr>
        <w:ind w:left="1332" w:hanging="360"/>
      </w:pPr>
      <w:rPr>
        <w:rFonts w:cs="Times New Roman"/>
      </w:rPr>
    </w:lvl>
    <w:lvl w:ilvl="2" w:tplc="0426001B" w:tentative="1">
      <w:start w:val="1"/>
      <w:numFmt w:val="lowerRoman"/>
      <w:lvlText w:val="%3."/>
      <w:lvlJc w:val="right"/>
      <w:pPr>
        <w:ind w:left="2052" w:hanging="180"/>
      </w:pPr>
      <w:rPr>
        <w:rFonts w:cs="Times New Roman"/>
      </w:rPr>
    </w:lvl>
    <w:lvl w:ilvl="3" w:tplc="0426000F" w:tentative="1">
      <w:start w:val="1"/>
      <w:numFmt w:val="decimal"/>
      <w:lvlText w:val="%4."/>
      <w:lvlJc w:val="left"/>
      <w:pPr>
        <w:ind w:left="2772" w:hanging="360"/>
      </w:pPr>
      <w:rPr>
        <w:rFonts w:cs="Times New Roman"/>
      </w:rPr>
    </w:lvl>
    <w:lvl w:ilvl="4" w:tplc="04260019" w:tentative="1">
      <w:start w:val="1"/>
      <w:numFmt w:val="lowerLetter"/>
      <w:lvlText w:val="%5."/>
      <w:lvlJc w:val="left"/>
      <w:pPr>
        <w:ind w:left="3492" w:hanging="360"/>
      </w:pPr>
      <w:rPr>
        <w:rFonts w:cs="Times New Roman"/>
      </w:rPr>
    </w:lvl>
    <w:lvl w:ilvl="5" w:tplc="0426001B" w:tentative="1">
      <w:start w:val="1"/>
      <w:numFmt w:val="lowerRoman"/>
      <w:lvlText w:val="%6."/>
      <w:lvlJc w:val="right"/>
      <w:pPr>
        <w:ind w:left="4212" w:hanging="180"/>
      </w:pPr>
      <w:rPr>
        <w:rFonts w:cs="Times New Roman"/>
      </w:rPr>
    </w:lvl>
    <w:lvl w:ilvl="6" w:tplc="0426000F" w:tentative="1">
      <w:start w:val="1"/>
      <w:numFmt w:val="decimal"/>
      <w:lvlText w:val="%7."/>
      <w:lvlJc w:val="left"/>
      <w:pPr>
        <w:ind w:left="4932" w:hanging="360"/>
      </w:pPr>
      <w:rPr>
        <w:rFonts w:cs="Times New Roman"/>
      </w:rPr>
    </w:lvl>
    <w:lvl w:ilvl="7" w:tplc="04260019" w:tentative="1">
      <w:start w:val="1"/>
      <w:numFmt w:val="lowerLetter"/>
      <w:lvlText w:val="%8."/>
      <w:lvlJc w:val="left"/>
      <w:pPr>
        <w:ind w:left="5652" w:hanging="360"/>
      </w:pPr>
      <w:rPr>
        <w:rFonts w:cs="Times New Roman"/>
      </w:rPr>
    </w:lvl>
    <w:lvl w:ilvl="8" w:tplc="0426001B" w:tentative="1">
      <w:start w:val="1"/>
      <w:numFmt w:val="lowerRoman"/>
      <w:lvlText w:val="%9."/>
      <w:lvlJc w:val="right"/>
      <w:pPr>
        <w:ind w:left="6372" w:hanging="180"/>
      </w:pPr>
      <w:rPr>
        <w:rFonts w:cs="Times New Roman"/>
      </w:rPr>
    </w:lvl>
  </w:abstractNum>
  <w:abstractNum w:abstractNumId="22">
    <w:nsid w:val="74D86643"/>
    <w:multiLevelType w:val="multilevel"/>
    <w:tmpl w:val="D7300772"/>
    <w:lvl w:ilvl="0">
      <w:start w:val="1"/>
      <w:numFmt w:val="upperRoman"/>
      <w:lvlText w:val="%1"/>
      <w:lvlJc w:val="right"/>
      <w:pPr>
        <w:ind w:left="612" w:hanging="360"/>
      </w:pPr>
      <w:rPr>
        <w:rFonts w:cs="Times New Roman" w:hint="default"/>
      </w:rPr>
    </w:lvl>
    <w:lvl w:ilvl="1">
      <w:start w:val="1"/>
      <w:numFmt w:val="lowerLetter"/>
      <w:lvlText w:val="%2."/>
      <w:lvlJc w:val="left"/>
      <w:pPr>
        <w:ind w:left="1332" w:hanging="360"/>
      </w:pPr>
      <w:rPr>
        <w:rFonts w:cs="Times New Roman"/>
      </w:rPr>
    </w:lvl>
    <w:lvl w:ilvl="2">
      <w:start w:val="1"/>
      <w:numFmt w:val="lowerRoman"/>
      <w:lvlText w:val="%3."/>
      <w:lvlJc w:val="right"/>
      <w:pPr>
        <w:ind w:left="2052" w:hanging="180"/>
      </w:pPr>
      <w:rPr>
        <w:rFonts w:cs="Times New Roman"/>
      </w:rPr>
    </w:lvl>
    <w:lvl w:ilvl="3">
      <w:start w:val="1"/>
      <w:numFmt w:val="decimal"/>
      <w:lvlText w:val="%4."/>
      <w:lvlJc w:val="left"/>
      <w:pPr>
        <w:ind w:left="2772" w:hanging="360"/>
      </w:pPr>
      <w:rPr>
        <w:rFonts w:cs="Times New Roman"/>
      </w:rPr>
    </w:lvl>
    <w:lvl w:ilvl="4">
      <w:start w:val="1"/>
      <w:numFmt w:val="lowerLetter"/>
      <w:lvlText w:val="%5."/>
      <w:lvlJc w:val="left"/>
      <w:pPr>
        <w:ind w:left="3492" w:hanging="360"/>
      </w:pPr>
      <w:rPr>
        <w:rFonts w:cs="Times New Roman"/>
      </w:rPr>
    </w:lvl>
    <w:lvl w:ilvl="5">
      <w:start w:val="1"/>
      <w:numFmt w:val="lowerRoman"/>
      <w:lvlText w:val="%6."/>
      <w:lvlJc w:val="right"/>
      <w:pPr>
        <w:ind w:left="4212" w:hanging="180"/>
      </w:pPr>
      <w:rPr>
        <w:rFonts w:cs="Times New Roman"/>
      </w:rPr>
    </w:lvl>
    <w:lvl w:ilvl="6">
      <w:start w:val="1"/>
      <w:numFmt w:val="decimal"/>
      <w:lvlText w:val="%7."/>
      <w:lvlJc w:val="left"/>
      <w:pPr>
        <w:ind w:left="4932" w:hanging="360"/>
      </w:pPr>
      <w:rPr>
        <w:rFonts w:cs="Times New Roman"/>
      </w:rPr>
    </w:lvl>
    <w:lvl w:ilvl="7">
      <w:start w:val="1"/>
      <w:numFmt w:val="lowerLetter"/>
      <w:lvlText w:val="%8."/>
      <w:lvlJc w:val="left"/>
      <w:pPr>
        <w:ind w:left="5652" w:hanging="360"/>
      </w:pPr>
      <w:rPr>
        <w:rFonts w:cs="Times New Roman"/>
      </w:rPr>
    </w:lvl>
    <w:lvl w:ilvl="8">
      <w:start w:val="1"/>
      <w:numFmt w:val="lowerRoman"/>
      <w:lvlText w:val="%9."/>
      <w:lvlJc w:val="right"/>
      <w:pPr>
        <w:ind w:left="6372" w:hanging="180"/>
      </w:pPr>
      <w:rPr>
        <w:rFonts w:cs="Times New Roman"/>
      </w:rPr>
    </w:lvl>
  </w:abstractNum>
  <w:num w:numId="1">
    <w:abstractNumId w:val="12"/>
  </w:num>
  <w:num w:numId="2">
    <w:abstractNumId w:val="15"/>
  </w:num>
  <w:num w:numId="3">
    <w:abstractNumId w:val="18"/>
  </w:num>
  <w:num w:numId="4">
    <w:abstractNumId w:val="0"/>
  </w:num>
  <w:num w:numId="5">
    <w:abstractNumId w:val="21"/>
  </w:num>
  <w:num w:numId="6">
    <w:abstractNumId w:val="20"/>
  </w:num>
  <w:num w:numId="7">
    <w:abstractNumId w:val="4"/>
  </w:num>
  <w:num w:numId="8">
    <w:abstractNumId w:val="3"/>
  </w:num>
  <w:num w:numId="9">
    <w:abstractNumId w:val="13"/>
  </w:num>
  <w:num w:numId="10">
    <w:abstractNumId w:val="2"/>
  </w:num>
  <w:num w:numId="11">
    <w:abstractNumId w:val="1"/>
  </w:num>
  <w:num w:numId="12">
    <w:abstractNumId w:val="6"/>
  </w:num>
  <w:num w:numId="13">
    <w:abstractNumId w:val="11"/>
  </w:num>
  <w:num w:numId="14">
    <w:abstractNumId w:val="16"/>
  </w:num>
  <w:num w:numId="15">
    <w:abstractNumId w:val="19"/>
  </w:num>
  <w:num w:numId="16">
    <w:abstractNumId w:val="10"/>
  </w:num>
  <w:num w:numId="17">
    <w:abstractNumId w:val="17"/>
  </w:num>
  <w:num w:numId="18">
    <w:abstractNumId w:val="22"/>
  </w:num>
  <w:num w:numId="19">
    <w:abstractNumId w:val="9"/>
  </w:num>
  <w:num w:numId="20">
    <w:abstractNumId w:val="5"/>
  </w:num>
  <w:num w:numId="21">
    <w:abstractNumId w:val="14"/>
  </w:num>
  <w:num w:numId="22">
    <w:abstractNumId w:val="7"/>
  </w:num>
  <w:num w:numId="2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2DE"/>
    <w:rsid w:val="000000C0"/>
    <w:rsid w:val="000002B0"/>
    <w:rsid w:val="000003AB"/>
    <w:rsid w:val="000011F5"/>
    <w:rsid w:val="000016D5"/>
    <w:rsid w:val="00001A99"/>
    <w:rsid w:val="00001DE0"/>
    <w:rsid w:val="0000370B"/>
    <w:rsid w:val="00003B20"/>
    <w:rsid w:val="00003C06"/>
    <w:rsid w:val="0000449A"/>
    <w:rsid w:val="00004552"/>
    <w:rsid w:val="00004632"/>
    <w:rsid w:val="00004915"/>
    <w:rsid w:val="000049B7"/>
    <w:rsid w:val="00004D82"/>
    <w:rsid w:val="000056F0"/>
    <w:rsid w:val="000062AC"/>
    <w:rsid w:val="000068B8"/>
    <w:rsid w:val="00006B14"/>
    <w:rsid w:val="00007841"/>
    <w:rsid w:val="00007916"/>
    <w:rsid w:val="00007B49"/>
    <w:rsid w:val="000100AE"/>
    <w:rsid w:val="00010BEE"/>
    <w:rsid w:val="00011017"/>
    <w:rsid w:val="00011B12"/>
    <w:rsid w:val="00011C9A"/>
    <w:rsid w:val="00011EE1"/>
    <w:rsid w:val="0001210D"/>
    <w:rsid w:val="00012C43"/>
    <w:rsid w:val="00013015"/>
    <w:rsid w:val="00013122"/>
    <w:rsid w:val="00013BA1"/>
    <w:rsid w:val="000145A9"/>
    <w:rsid w:val="00015357"/>
    <w:rsid w:val="00015D82"/>
    <w:rsid w:val="00016134"/>
    <w:rsid w:val="00017ABA"/>
    <w:rsid w:val="000208E0"/>
    <w:rsid w:val="00020F36"/>
    <w:rsid w:val="000218E5"/>
    <w:rsid w:val="00021DB6"/>
    <w:rsid w:val="00022759"/>
    <w:rsid w:val="000228ED"/>
    <w:rsid w:val="00022B62"/>
    <w:rsid w:val="00022D75"/>
    <w:rsid w:val="00023123"/>
    <w:rsid w:val="00023FEF"/>
    <w:rsid w:val="0002407E"/>
    <w:rsid w:val="000245C5"/>
    <w:rsid w:val="0002470E"/>
    <w:rsid w:val="00024825"/>
    <w:rsid w:val="00024AC1"/>
    <w:rsid w:val="00025147"/>
    <w:rsid w:val="00025DC9"/>
    <w:rsid w:val="00025E92"/>
    <w:rsid w:val="00026434"/>
    <w:rsid w:val="000271E3"/>
    <w:rsid w:val="00027373"/>
    <w:rsid w:val="000314A3"/>
    <w:rsid w:val="00032D76"/>
    <w:rsid w:val="0003315C"/>
    <w:rsid w:val="0003377F"/>
    <w:rsid w:val="000337CC"/>
    <w:rsid w:val="00033F43"/>
    <w:rsid w:val="000346CF"/>
    <w:rsid w:val="00034D71"/>
    <w:rsid w:val="00036D87"/>
    <w:rsid w:val="000376C2"/>
    <w:rsid w:val="00040594"/>
    <w:rsid w:val="00040A43"/>
    <w:rsid w:val="000414D4"/>
    <w:rsid w:val="00041900"/>
    <w:rsid w:val="00042998"/>
    <w:rsid w:val="000437ED"/>
    <w:rsid w:val="00043BE0"/>
    <w:rsid w:val="00043CF5"/>
    <w:rsid w:val="00044E7C"/>
    <w:rsid w:val="00045B9B"/>
    <w:rsid w:val="00046074"/>
    <w:rsid w:val="000465E9"/>
    <w:rsid w:val="00047025"/>
    <w:rsid w:val="000500E4"/>
    <w:rsid w:val="000501DA"/>
    <w:rsid w:val="0005078A"/>
    <w:rsid w:val="00050BF8"/>
    <w:rsid w:val="000516AD"/>
    <w:rsid w:val="000523E6"/>
    <w:rsid w:val="000526DE"/>
    <w:rsid w:val="000527E1"/>
    <w:rsid w:val="0005434F"/>
    <w:rsid w:val="00054980"/>
    <w:rsid w:val="00055BBC"/>
    <w:rsid w:val="000566C3"/>
    <w:rsid w:val="000569C3"/>
    <w:rsid w:val="000571AB"/>
    <w:rsid w:val="000573D7"/>
    <w:rsid w:val="00057628"/>
    <w:rsid w:val="00057FF5"/>
    <w:rsid w:val="000619A4"/>
    <w:rsid w:val="000624BB"/>
    <w:rsid w:val="000626AC"/>
    <w:rsid w:val="00062E73"/>
    <w:rsid w:val="00062E81"/>
    <w:rsid w:val="00064819"/>
    <w:rsid w:val="0006496D"/>
    <w:rsid w:val="000670F8"/>
    <w:rsid w:val="00067D81"/>
    <w:rsid w:val="000700AA"/>
    <w:rsid w:val="000715F1"/>
    <w:rsid w:val="00071676"/>
    <w:rsid w:val="00071706"/>
    <w:rsid w:val="000718D3"/>
    <w:rsid w:val="00071E15"/>
    <w:rsid w:val="00072187"/>
    <w:rsid w:val="00072576"/>
    <w:rsid w:val="0007359D"/>
    <w:rsid w:val="000742B4"/>
    <w:rsid w:val="00075130"/>
    <w:rsid w:val="00075F4F"/>
    <w:rsid w:val="00076515"/>
    <w:rsid w:val="00076E3A"/>
    <w:rsid w:val="000770B7"/>
    <w:rsid w:val="00077247"/>
    <w:rsid w:val="00077980"/>
    <w:rsid w:val="00077DD3"/>
    <w:rsid w:val="00080E85"/>
    <w:rsid w:val="00081C5A"/>
    <w:rsid w:val="00081DC1"/>
    <w:rsid w:val="00081DDD"/>
    <w:rsid w:val="000822D5"/>
    <w:rsid w:val="00082959"/>
    <w:rsid w:val="00082E04"/>
    <w:rsid w:val="00083539"/>
    <w:rsid w:val="00083FF0"/>
    <w:rsid w:val="000848CD"/>
    <w:rsid w:val="00084E1C"/>
    <w:rsid w:val="00085DCA"/>
    <w:rsid w:val="000861BF"/>
    <w:rsid w:val="000862A6"/>
    <w:rsid w:val="000862E3"/>
    <w:rsid w:val="000863DA"/>
    <w:rsid w:val="0008692A"/>
    <w:rsid w:val="000869EC"/>
    <w:rsid w:val="00086C05"/>
    <w:rsid w:val="00086C67"/>
    <w:rsid w:val="00086E6F"/>
    <w:rsid w:val="00087039"/>
    <w:rsid w:val="00087AF2"/>
    <w:rsid w:val="00090010"/>
    <w:rsid w:val="0009003D"/>
    <w:rsid w:val="00090201"/>
    <w:rsid w:val="00090558"/>
    <w:rsid w:val="0009148D"/>
    <w:rsid w:val="000915D0"/>
    <w:rsid w:val="00091A03"/>
    <w:rsid w:val="000920DE"/>
    <w:rsid w:val="00092741"/>
    <w:rsid w:val="00093521"/>
    <w:rsid w:val="0009423A"/>
    <w:rsid w:val="0009447B"/>
    <w:rsid w:val="00094A2E"/>
    <w:rsid w:val="0009514A"/>
    <w:rsid w:val="00095485"/>
    <w:rsid w:val="000957C1"/>
    <w:rsid w:val="000958B8"/>
    <w:rsid w:val="00095F4C"/>
    <w:rsid w:val="00096049"/>
    <w:rsid w:val="00097158"/>
    <w:rsid w:val="000977C3"/>
    <w:rsid w:val="00097A2C"/>
    <w:rsid w:val="000A0184"/>
    <w:rsid w:val="000A0F79"/>
    <w:rsid w:val="000A12A3"/>
    <w:rsid w:val="000A17BC"/>
    <w:rsid w:val="000A1B44"/>
    <w:rsid w:val="000A1C0C"/>
    <w:rsid w:val="000A1C5B"/>
    <w:rsid w:val="000A1DB3"/>
    <w:rsid w:val="000A25ED"/>
    <w:rsid w:val="000A3139"/>
    <w:rsid w:val="000A367F"/>
    <w:rsid w:val="000A3BA0"/>
    <w:rsid w:val="000A3BCF"/>
    <w:rsid w:val="000A5084"/>
    <w:rsid w:val="000A52F5"/>
    <w:rsid w:val="000A5BA7"/>
    <w:rsid w:val="000A5C32"/>
    <w:rsid w:val="000A5CD2"/>
    <w:rsid w:val="000A6082"/>
    <w:rsid w:val="000A6873"/>
    <w:rsid w:val="000A72CA"/>
    <w:rsid w:val="000B001A"/>
    <w:rsid w:val="000B02E9"/>
    <w:rsid w:val="000B0693"/>
    <w:rsid w:val="000B096D"/>
    <w:rsid w:val="000B0BDB"/>
    <w:rsid w:val="000B14EF"/>
    <w:rsid w:val="000B185C"/>
    <w:rsid w:val="000B188A"/>
    <w:rsid w:val="000B196A"/>
    <w:rsid w:val="000B1CB2"/>
    <w:rsid w:val="000B20B2"/>
    <w:rsid w:val="000B222C"/>
    <w:rsid w:val="000B229C"/>
    <w:rsid w:val="000B281D"/>
    <w:rsid w:val="000B29CC"/>
    <w:rsid w:val="000B3118"/>
    <w:rsid w:val="000B3930"/>
    <w:rsid w:val="000B45AF"/>
    <w:rsid w:val="000B5B58"/>
    <w:rsid w:val="000B65C5"/>
    <w:rsid w:val="000B6689"/>
    <w:rsid w:val="000B6A38"/>
    <w:rsid w:val="000B704C"/>
    <w:rsid w:val="000B70C9"/>
    <w:rsid w:val="000B71C3"/>
    <w:rsid w:val="000C061B"/>
    <w:rsid w:val="000C0C03"/>
    <w:rsid w:val="000C2433"/>
    <w:rsid w:val="000C2978"/>
    <w:rsid w:val="000C39FA"/>
    <w:rsid w:val="000C3A0E"/>
    <w:rsid w:val="000C4D0D"/>
    <w:rsid w:val="000C4E0D"/>
    <w:rsid w:val="000C4FCF"/>
    <w:rsid w:val="000C50CF"/>
    <w:rsid w:val="000C53FC"/>
    <w:rsid w:val="000C5A3E"/>
    <w:rsid w:val="000C78B5"/>
    <w:rsid w:val="000D09AF"/>
    <w:rsid w:val="000D194B"/>
    <w:rsid w:val="000D1A08"/>
    <w:rsid w:val="000D2274"/>
    <w:rsid w:val="000D5738"/>
    <w:rsid w:val="000D57EA"/>
    <w:rsid w:val="000D5A7C"/>
    <w:rsid w:val="000D6B87"/>
    <w:rsid w:val="000D7201"/>
    <w:rsid w:val="000E0CE1"/>
    <w:rsid w:val="000E1CA0"/>
    <w:rsid w:val="000E24CF"/>
    <w:rsid w:val="000E2771"/>
    <w:rsid w:val="000E4154"/>
    <w:rsid w:val="000E43CE"/>
    <w:rsid w:val="000E5F8F"/>
    <w:rsid w:val="000E6454"/>
    <w:rsid w:val="000E6D57"/>
    <w:rsid w:val="000E7343"/>
    <w:rsid w:val="000E7F46"/>
    <w:rsid w:val="000F00ED"/>
    <w:rsid w:val="000F1772"/>
    <w:rsid w:val="000F17B9"/>
    <w:rsid w:val="000F23ED"/>
    <w:rsid w:val="000F26A4"/>
    <w:rsid w:val="000F277B"/>
    <w:rsid w:val="000F345D"/>
    <w:rsid w:val="000F471E"/>
    <w:rsid w:val="000F4834"/>
    <w:rsid w:val="000F4CAE"/>
    <w:rsid w:val="000F5430"/>
    <w:rsid w:val="00100589"/>
    <w:rsid w:val="00101BB6"/>
    <w:rsid w:val="00102B03"/>
    <w:rsid w:val="00102EE4"/>
    <w:rsid w:val="00103BC0"/>
    <w:rsid w:val="00103ED9"/>
    <w:rsid w:val="0010414E"/>
    <w:rsid w:val="001045FC"/>
    <w:rsid w:val="0010517E"/>
    <w:rsid w:val="0010574C"/>
    <w:rsid w:val="00105E9F"/>
    <w:rsid w:val="00106053"/>
    <w:rsid w:val="001068C8"/>
    <w:rsid w:val="00106FCD"/>
    <w:rsid w:val="001079F9"/>
    <w:rsid w:val="00107F96"/>
    <w:rsid w:val="0011080B"/>
    <w:rsid w:val="00110E3C"/>
    <w:rsid w:val="001112CB"/>
    <w:rsid w:val="00111976"/>
    <w:rsid w:val="00111BD4"/>
    <w:rsid w:val="00111BF6"/>
    <w:rsid w:val="00111DED"/>
    <w:rsid w:val="0011215F"/>
    <w:rsid w:val="00112AC7"/>
    <w:rsid w:val="00112FF1"/>
    <w:rsid w:val="00114614"/>
    <w:rsid w:val="001147FB"/>
    <w:rsid w:val="00114B04"/>
    <w:rsid w:val="00114FCE"/>
    <w:rsid w:val="00115408"/>
    <w:rsid w:val="0011613F"/>
    <w:rsid w:val="00116F01"/>
    <w:rsid w:val="001170D2"/>
    <w:rsid w:val="0011745F"/>
    <w:rsid w:val="00117AE9"/>
    <w:rsid w:val="00117C7E"/>
    <w:rsid w:val="00120434"/>
    <w:rsid w:val="00120786"/>
    <w:rsid w:val="001217C0"/>
    <w:rsid w:val="0012263E"/>
    <w:rsid w:val="00122745"/>
    <w:rsid w:val="0012299C"/>
    <w:rsid w:val="001236A8"/>
    <w:rsid w:val="00125444"/>
    <w:rsid w:val="0012683D"/>
    <w:rsid w:val="00126871"/>
    <w:rsid w:val="00126895"/>
    <w:rsid w:val="001269CA"/>
    <w:rsid w:val="00127003"/>
    <w:rsid w:val="00127259"/>
    <w:rsid w:val="00127445"/>
    <w:rsid w:val="001279D3"/>
    <w:rsid w:val="0013082E"/>
    <w:rsid w:val="00130E00"/>
    <w:rsid w:val="0013196E"/>
    <w:rsid w:val="00131F64"/>
    <w:rsid w:val="001352A0"/>
    <w:rsid w:val="001355B3"/>
    <w:rsid w:val="00135869"/>
    <w:rsid w:val="00135D54"/>
    <w:rsid w:val="00136422"/>
    <w:rsid w:val="00136A18"/>
    <w:rsid w:val="00136B5C"/>
    <w:rsid w:val="0013776D"/>
    <w:rsid w:val="00137EAD"/>
    <w:rsid w:val="0014048E"/>
    <w:rsid w:val="001410D3"/>
    <w:rsid w:val="0014196E"/>
    <w:rsid w:val="00141FEA"/>
    <w:rsid w:val="001422D1"/>
    <w:rsid w:val="0014253F"/>
    <w:rsid w:val="00142822"/>
    <w:rsid w:val="001432E5"/>
    <w:rsid w:val="00143E51"/>
    <w:rsid w:val="0014440A"/>
    <w:rsid w:val="00144841"/>
    <w:rsid w:val="001449BE"/>
    <w:rsid w:val="001449D7"/>
    <w:rsid w:val="00144AAC"/>
    <w:rsid w:val="00144BC2"/>
    <w:rsid w:val="00144EC8"/>
    <w:rsid w:val="0014558F"/>
    <w:rsid w:val="001460C6"/>
    <w:rsid w:val="001468FF"/>
    <w:rsid w:val="00146D4D"/>
    <w:rsid w:val="001471DD"/>
    <w:rsid w:val="0015072E"/>
    <w:rsid w:val="0015128E"/>
    <w:rsid w:val="001534A9"/>
    <w:rsid w:val="001536E4"/>
    <w:rsid w:val="00153ABB"/>
    <w:rsid w:val="00153F5D"/>
    <w:rsid w:val="00154043"/>
    <w:rsid w:val="00154293"/>
    <w:rsid w:val="001547FC"/>
    <w:rsid w:val="0015483A"/>
    <w:rsid w:val="00154E52"/>
    <w:rsid w:val="00155159"/>
    <w:rsid w:val="001554F3"/>
    <w:rsid w:val="0015579F"/>
    <w:rsid w:val="00156273"/>
    <w:rsid w:val="0015629D"/>
    <w:rsid w:val="00157347"/>
    <w:rsid w:val="0015775F"/>
    <w:rsid w:val="00157B15"/>
    <w:rsid w:val="00157EE1"/>
    <w:rsid w:val="00160558"/>
    <w:rsid w:val="001605D3"/>
    <w:rsid w:val="00161107"/>
    <w:rsid w:val="00162BA7"/>
    <w:rsid w:val="001638DE"/>
    <w:rsid w:val="00164ED6"/>
    <w:rsid w:val="0016502D"/>
    <w:rsid w:val="0016511E"/>
    <w:rsid w:val="00166148"/>
    <w:rsid w:val="001663B3"/>
    <w:rsid w:val="00166A8C"/>
    <w:rsid w:val="00166BAE"/>
    <w:rsid w:val="00166BC2"/>
    <w:rsid w:val="001670FA"/>
    <w:rsid w:val="0017001F"/>
    <w:rsid w:val="0017073D"/>
    <w:rsid w:val="00170C33"/>
    <w:rsid w:val="00171620"/>
    <w:rsid w:val="00171752"/>
    <w:rsid w:val="00172363"/>
    <w:rsid w:val="001725D2"/>
    <w:rsid w:val="00172B2D"/>
    <w:rsid w:val="00172B8C"/>
    <w:rsid w:val="001731B4"/>
    <w:rsid w:val="001733D8"/>
    <w:rsid w:val="0017472A"/>
    <w:rsid w:val="0017483D"/>
    <w:rsid w:val="001748F3"/>
    <w:rsid w:val="00174E08"/>
    <w:rsid w:val="00176260"/>
    <w:rsid w:val="001804E4"/>
    <w:rsid w:val="00180B58"/>
    <w:rsid w:val="00181D4C"/>
    <w:rsid w:val="001831B0"/>
    <w:rsid w:val="00184453"/>
    <w:rsid w:val="0018537C"/>
    <w:rsid w:val="00185C02"/>
    <w:rsid w:val="00186663"/>
    <w:rsid w:val="00186A4E"/>
    <w:rsid w:val="0018706C"/>
    <w:rsid w:val="00187714"/>
    <w:rsid w:val="0018775F"/>
    <w:rsid w:val="00190980"/>
    <w:rsid w:val="00190DC5"/>
    <w:rsid w:val="00190E44"/>
    <w:rsid w:val="00191AA2"/>
    <w:rsid w:val="00191C85"/>
    <w:rsid w:val="00193193"/>
    <w:rsid w:val="0019334D"/>
    <w:rsid w:val="0019366A"/>
    <w:rsid w:val="0019471C"/>
    <w:rsid w:val="00194BF6"/>
    <w:rsid w:val="001952EE"/>
    <w:rsid w:val="00195ED7"/>
    <w:rsid w:val="00196E3C"/>
    <w:rsid w:val="00197271"/>
    <w:rsid w:val="00197746"/>
    <w:rsid w:val="001A0804"/>
    <w:rsid w:val="001A090F"/>
    <w:rsid w:val="001A0CF5"/>
    <w:rsid w:val="001A117E"/>
    <w:rsid w:val="001A1398"/>
    <w:rsid w:val="001A195E"/>
    <w:rsid w:val="001A226E"/>
    <w:rsid w:val="001A2786"/>
    <w:rsid w:val="001A2859"/>
    <w:rsid w:val="001A322A"/>
    <w:rsid w:val="001A4259"/>
    <w:rsid w:val="001A4306"/>
    <w:rsid w:val="001A4C41"/>
    <w:rsid w:val="001A5B68"/>
    <w:rsid w:val="001A5DB2"/>
    <w:rsid w:val="001A6500"/>
    <w:rsid w:val="001A6A40"/>
    <w:rsid w:val="001A7386"/>
    <w:rsid w:val="001A7EA9"/>
    <w:rsid w:val="001A7F74"/>
    <w:rsid w:val="001B0EBD"/>
    <w:rsid w:val="001B0EF7"/>
    <w:rsid w:val="001B10E7"/>
    <w:rsid w:val="001B13E2"/>
    <w:rsid w:val="001B146C"/>
    <w:rsid w:val="001B1E54"/>
    <w:rsid w:val="001B20A8"/>
    <w:rsid w:val="001B25C1"/>
    <w:rsid w:val="001B2730"/>
    <w:rsid w:val="001B3138"/>
    <w:rsid w:val="001B3829"/>
    <w:rsid w:val="001B3A45"/>
    <w:rsid w:val="001B3E0B"/>
    <w:rsid w:val="001B4212"/>
    <w:rsid w:val="001B43CD"/>
    <w:rsid w:val="001B4773"/>
    <w:rsid w:val="001B4AB2"/>
    <w:rsid w:val="001B5A78"/>
    <w:rsid w:val="001B6282"/>
    <w:rsid w:val="001B79FB"/>
    <w:rsid w:val="001B7A8C"/>
    <w:rsid w:val="001C12A3"/>
    <w:rsid w:val="001C175B"/>
    <w:rsid w:val="001C31BC"/>
    <w:rsid w:val="001C3214"/>
    <w:rsid w:val="001C352C"/>
    <w:rsid w:val="001C4296"/>
    <w:rsid w:val="001C45A2"/>
    <w:rsid w:val="001C4A96"/>
    <w:rsid w:val="001C66B0"/>
    <w:rsid w:val="001C6798"/>
    <w:rsid w:val="001C6A7A"/>
    <w:rsid w:val="001C7CFC"/>
    <w:rsid w:val="001C7E8A"/>
    <w:rsid w:val="001D0A4F"/>
    <w:rsid w:val="001D0E48"/>
    <w:rsid w:val="001D2750"/>
    <w:rsid w:val="001D310E"/>
    <w:rsid w:val="001D4095"/>
    <w:rsid w:val="001D448A"/>
    <w:rsid w:val="001D4706"/>
    <w:rsid w:val="001D4D3D"/>
    <w:rsid w:val="001D508D"/>
    <w:rsid w:val="001D5125"/>
    <w:rsid w:val="001D63CB"/>
    <w:rsid w:val="001D6C14"/>
    <w:rsid w:val="001D71E7"/>
    <w:rsid w:val="001E1053"/>
    <w:rsid w:val="001E19F8"/>
    <w:rsid w:val="001E22E5"/>
    <w:rsid w:val="001E2357"/>
    <w:rsid w:val="001E26B8"/>
    <w:rsid w:val="001E2FD8"/>
    <w:rsid w:val="001E341A"/>
    <w:rsid w:val="001E37DA"/>
    <w:rsid w:val="001E4309"/>
    <w:rsid w:val="001E4512"/>
    <w:rsid w:val="001E4CF9"/>
    <w:rsid w:val="001E587A"/>
    <w:rsid w:val="001E5A8B"/>
    <w:rsid w:val="001E680B"/>
    <w:rsid w:val="001F01B7"/>
    <w:rsid w:val="001F0523"/>
    <w:rsid w:val="001F1DFD"/>
    <w:rsid w:val="001F29A2"/>
    <w:rsid w:val="001F353F"/>
    <w:rsid w:val="001F4194"/>
    <w:rsid w:val="001F42C6"/>
    <w:rsid w:val="001F4735"/>
    <w:rsid w:val="001F60DA"/>
    <w:rsid w:val="001F68D2"/>
    <w:rsid w:val="001F7617"/>
    <w:rsid w:val="00200C8C"/>
    <w:rsid w:val="00200CD4"/>
    <w:rsid w:val="00202D00"/>
    <w:rsid w:val="002031B4"/>
    <w:rsid w:val="0020321A"/>
    <w:rsid w:val="00203438"/>
    <w:rsid w:val="00203744"/>
    <w:rsid w:val="00203C6B"/>
    <w:rsid w:val="00203E9D"/>
    <w:rsid w:val="00203FBA"/>
    <w:rsid w:val="002048A0"/>
    <w:rsid w:val="002058E6"/>
    <w:rsid w:val="00206228"/>
    <w:rsid w:val="002065D1"/>
    <w:rsid w:val="00207274"/>
    <w:rsid w:val="00207352"/>
    <w:rsid w:val="002073CF"/>
    <w:rsid w:val="0020775A"/>
    <w:rsid w:val="00207E98"/>
    <w:rsid w:val="002104F6"/>
    <w:rsid w:val="0021192F"/>
    <w:rsid w:val="00212624"/>
    <w:rsid w:val="0021287C"/>
    <w:rsid w:val="00212B88"/>
    <w:rsid w:val="002139AC"/>
    <w:rsid w:val="00216DFC"/>
    <w:rsid w:val="00217071"/>
    <w:rsid w:val="00217094"/>
    <w:rsid w:val="00217AC5"/>
    <w:rsid w:val="002200CF"/>
    <w:rsid w:val="00220583"/>
    <w:rsid w:val="00222453"/>
    <w:rsid w:val="002227FF"/>
    <w:rsid w:val="00222865"/>
    <w:rsid w:val="00224845"/>
    <w:rsid w:val="00225222"/>
    <w:rsid w:val="0022664B"/>
    <w:rsid w:val="00227308"/>
    <w:rsid w:val="002274B4"/>
    <w:rsid w:val="002277A5"/>
    <w:rsid w:val="00227933"/>
    <w:rsid w:val="00230A3F"/>
    <w:rsid w:val="00231438"/>
    <w:rsid w:val="002317E0"/>
    <w:rsid w:val="00231BD8"/>
    <w:rsid w:val="0023206B"/>
    <w:rsid w:val="002324F2"/>
    <w:rsid w:val="002328AD"/>
    <w:rsid w:val="002333DD"/>
    <w:rsid w:val="002335BC"/>
    <w:rsid w:val="00233D77"/>
    <w:rsid w:val="00234971"/>
    <w:rsid w:val="00234B7D"/>
    <w:rsid w:val="0023519B"/>
    <w:rsid w:val="00237F42"/>
    <w:rsid w:val="002401DA"/>
    <w:rsid w:val="00240596"/>
    <w:rsid w:val="00242069"/>
    <w:rsid w:val="0024278F"/>
    <w:rsid w:val="00242EB9"/>
    <w:rsid w:val="00243D20"/>
    <w:rsid w:val="0024402D"/>
    <w:rsid w:val="00244126"/>
    <w:rsid w:val="002441F5"/>
    <w:rsid w:val="00244DD6"/>
    <w:rsid w:val="0024586D"/>
    <w:rsid w:val="00245B51"/>
    <w:rsid w:val="00246358"/>
    <w:rsid w:val="002464B9"/>
    <w:rsid w:val="00246552"/>
    <w:rsid w:val="00246794"/>
    <w:rsid w:val="002469E0"/>
    <w:rsid w:val="00246CDB"/>
    <w:rsid w:val="002473AA"/>
    <w:rsid w:val="00250310"/>
    <w:rsid w:val="00250495"/>
    <w:rsid w:val="002507B5"/>
    <w:rsid w:val="00251187"/>
    <w:rsid w:val="00251987"/>
    <w:rsid w:val="002532D1"/>
    <w:rsid w:val="002537F0"/>
    <w:rsid w:val="00253A08"/>
    <w:rsid w:val="00253FA8"/>
    <w:rsid w:val="00254D7B"/>
    <w:rsid w:val="002553B7"/>
    <w:rsid w:val="0025566F"/>
    <w:rsid w:val="002566EF"/>
    <w:rsid w:val="002572FA"/>
    <w:rsid w:val="00257710"/>
    <w:rsid w:val="00257A11"/>
    <w:rsid w:val="00257CE9"/>
    <w:rsid w:val="00260105"/>
    <w:rsid w:val="00260323"/>
    <w:rsid w:val="00260469"/>
    <w:rsid w:val="0026069C"/>
    <w:rsid w:val="00260CD6"/>
    <w:rsid w:val="002612AE"/>
    <w:rsid w:val="00261336"/>
    <w:rsid w:val="0026145C"/>
    <w:rsid w:val="002617DD"/>
    <w:rsid w:val="00261FA1"/>
    <w:rsid w:val="00262098"/>
    <w:rsid w:val="002624D1"/>
    <w:rsid w:val="002629D3"/>
    <w:rsid w:val="002635B6"/>
    <w:rsid w:val="0026380B"/>
    <w:rsid w:val="00263CEB"/>
    <w:rsid w:val="00264757"/>
    <w:rsid w:val="00264770"/>
    <w:rsid w:val="00264D1B"/>
    <w:rsid w:val="00265393"/>
    <w:rsid w:val="00265ABB"/>
    <w:rsid w:val="002668C1"/>
    <w:rsid w:val="00266E3B"/>
    <w:rsid w:val="0026734E"/>
    <w:rsid w:val="00267DCF"/>
    <w:rsid w:val="00270797"/>
    <w:rsid w:val="002714F2"/>
    <w:rsid w:val="002723C8"/>
    <w:rsid w:val="00272482"/>
    <w:rsid w:val="002730E4"/>
    <w:rsid w:val="002740CA"/>
    <w:rsid w:val="002742F5"/>
    <w:rsid w:val="00274961"/>
    <w:rsid w:val="002751B4"/>
    <w:rsid w:val="002760B9"/>
    <w:rsid w:val="00276FB6"/>
    <w:rsid w:val="00277F2C"/>
    <w:rsid w:val="00281676"/>
    <w:rsid w:val="00281696"/>
    <w:rsid w:val="00282BD5"/>
    <w:rsid w:val="00282D50"/>
    <w:rsid w:val="00283101"/>
    <w:rsid w:val="00283642"/>
    <w:rsid w:val="0028412D"/>
    <w:rsid w:val="0028441B"/>
    <w:rsid w:val="002844FB"/>
    <w:rsid w:val="00284709"/>
    <w:rsid w:val="00286040"/>
    <w:rsid w:val="00286C71"/>
    <w:rsid w:val="00287775"/>
    <w:rsid w:val="00287C04"/>
    <w:rsid w:val="00290B55"/>
    <w:rsid w:val="00290CAC"/>
    <w:rsid w:val="00290F12"/>
    <w:rsid w:val="00291098"/>
    <w:rsid w:val="00291291"/>
    <w:rsid w:val="002913CE"/>
    <w:rsid w:val="00291867"/>
    <w:rsid w:val="00291C7A"/>
    <w:rsid w:val="00291D9C"/>
    <w:rsid w:val="00292989"/>
    <w:rsid w:val="00292D65"/>
    <w:rsid w:val="00293116"/>
    <w:rsid w:val="00293406"/>
    <w:rsid w:val="00293524"/>
    <w:rsid w:val="00293DA9"/>
    <w:rsid w:val="00294892"/>
    <w:rsid w:val="0029539E"/>
    <w:rsid w:val="00295F37"/>
    <w:rsid w:val="00296F66"/>
    <w:rsid w:val="002A0BB2"/>
    <w:rsid w:val="002A0BE7"/>
    <w:rsid w:val="002A1643"/>
    <w:rsid w:val="002A1D56"/>
    <w:rsid w:val="002A21C5"/>
    <w:rsid w:val="002A29BF"/>
    <w:rsid w:val="002A332E"/>
    <w:rsid w:val="002A3E97"/>
    <w:rsid w:val="002A43AF"/>
    <w:rsid w:val="002A4ADD"/>
    <w:rsid w:val="002A4FD5"/>
    <w:rsid w:val="002A5186"/>
    <w:rsid w:val="002A5831"/>
    <w:rsid w:val="002A5B29"/>
    <w:rsid w:val="002B1654"/>
    <w:rsid w:val="002B2796"/>
    <w:rsid w:val="002B3803"/>
    <w:rsid w:val="002B3FC6"/>
    <w:rsid w:val="002B4E6B"/>
    <w:rsid w:val="002B5C19"/>
    <w:rsid w:val="002B65F5"/>
    <w:rsid w:val="002B691C"/>
    <w:rsid w:val="002C0D7F"/>
    <w:rsid w:val="002C1E0F"/>
    <w:rsid w:val="002C205D"/>
    <w:rsid w:val="002C2AAF"/>
    <w:rsid w:val="002C2AF7"/>
    <w:rsid w:val="002C2B92"/>
    <w:rsid w:val="002C30F1"/>
    <w:rsid w:val="002C3B85"/>
    <w:rsid w:val="002C3DB6"/>
    <w:rsid w:val="002C4451"/>
    <w:rsid w:val="002C480C"/>
    <w:rsid w:val="002C4891"/>
    <w:rsid w:val="002C4DE1"/>
    <w:rsid w:val="002C522A"/>
    <w:rsid w:val="002C5558"/>
    <w:rsid w:val="002C5AE0"/>
    <w:rsid w:val="002C5D1F"/>
    <w:rsid w:val="002C6CA8"/>
    <w:rsid w:val="002C77D8"/>
    <w:rsid w:val="002C786E"/>
    <w:rsid w:val="002C7D8A"/>
    <w:rsid w:val="002D09E5"/>
    <w:rsid w:val="002D18B7"/>
    <w:rsid w:val="002D3D78"/>
    <w:rsid w:val="002D3ED0"/>
    <w:rsid w:val="002D5146"/>
    <w:rsid w:val="002D51DD"/>
    <w:rsid w:val="002D53A9"/>
    <w:rsid w:val="002D54C4"/>
    <w:rsid w:val="002D705B"/>
    <w:rsid w:val="002D732B"/>
    <w:rsid w:val="002D7628"/>
    <w:rsid w:val="002D7B78"/>
    <w:rsid w:val="002E02CD"/>
    <w:rsid w:val="002E057E"/>
    <w:rsid w:val="002E0601"/>
    <w:rsid w:val="002E064A"/>
    <w:rsid w:val="002E08C1"/>
    <w:rsid w:val="002E09A9"/>
    <w:rsid w:val="002E0B7E"/>
    <w:rsid w:val="002E148A"/>
    <w:rsid w:val="002E1B49"/>
    <w:rsid w:val="002E2617"/>
    <w:rsid w:val="002E3EBE"/>
    <w:rsid w:val="002E48BC"/>
    <w:rsid w:val="002E511C"/>
    <w:rsid w:val="002E61B4"/>
    <w:rsid w:val="002E6E10"/>
    <w:rsid w:val="002E7148"/>
    <w:rsid w:val="002F03B0"/>
    <w:rsid w:val="002F09D1"/>
    <w:rsid w:val="002F21E3"/>
    <w:rsid w:val="002F24DF"/>
    <w:rsid w:val="002F24FD"/>
    <w:rsid w:val="002F2FC1"/>
    <w:rsid w:val="002F43A5"/>
    <w:rsid w:val="002F4D13"/>
    <w:rsid w:val="002F5094"/>
    <w:rsid w:val="002F5767"/>
    <w:rsid w:val="002F5E1B"/>
    <w:rsid w:val="002F6281"/>
    <w:rsid w:val="002F6C90"/>
    <w:rsid w:val="002F708D"/>
    <w:rsid w:val="002F7203"/>
    <w:rsid w:val="002F74FF"/>
    <w:rsid w:val="00300746"/>
    <w:rsid w:val="00301570"/>
    <w:rsid w:val="003017C1"/>
    <w:rsid w:val="00301B9A"/>
    <w:rsid w:val="00301E4E"/>
    <w:rsid w:val="00301E8D"/>
    <w:rsid w:val="00301EED"/>
    <w:rsid w:val="00304736"/>
    <w:rsid w:val="003051CD"/>
    <w:rsid w:val="0030521C"/>
    <w:rsid w:val="00305B2D"/>
    <w:rsid w:val="003064BB"/>
    <w:rsid w:val="00306507"/>
    <w:rsid w:val="00306E45"/>
    <w:rsid w:val="00306F6D"/>
    <w:rsid w:val="00307FCF"/>
    <w:rsid w:val="003121B2"/>
    <w:rsid w:val="003126D3"/>
    <w:rsid w:val="00313D1E"/>
    <w:rsid w:val="00313FAD"/>
    <w:rsid w:val="003140EE"/>
    <w:rsid w:val="00314584"/>
    <w:rsid w:val="00315425"/>
    <w:rsid w:val="0031551A"/>
    <w:rsid w:val="0031567D"/>
    <w:rsid w:val="0031568D"/>
    <w:rsid w:val="00315D98"/>
    <w:rsid w:val="00316515"/>
    <w:rsid w:val="00317A19"/>
    <w:rsid w:val="0032089E"/>
    <w:rsid w:val="003214C7"/>
    <w:rsid w:val="00321716"/>
    <w:rsid w:val="003219CE"/>
    <w:rsid w:val="003219F6"/>
    <w:rsid w:val="00321C86"/>
    <w:rsid w:val="00322C1D"/>
    <w:rsid w:val="0032350D"/>
    <w:rsid w:val="00324149"/>
    <w:rsid w:val="00324353"/>
    <w:rsid w:val="00324596"/>
    <w:rsid w:val="00327B24"/>
    <w:rsid w:val="00327BC4"/>
    <w:rsid w:val="003311EF"/>
    <w:rsid w:val="00331446"/>
    <w:rsid w:val="003320ED"/>
    <w:rsid w:val="0033212B"/>
    <w:rsid w:val="003329ED"/>
    <w:rsid w:val="00333737"/>
    <w:rsid w:val="00333E2B"/>
    <w:rsid w:val="0033452C"/>
    <w:rsid w:val="00335346"/>
    <w:rsid w:val="00335361"/>
    <w:rsid w:val="003354DC"/>
    <w:rsid w:val="003362AC"/>
    <w:rsid w:val="00336BF3"/>
    <w:rsid w:val="0033773A"/>
    <w:rsid w:val="00337AB3"/>
    <w:rsid w:val="00340831"/>
    <w:rsid w:val="00340978"/>
    <w:rsid w:val="00340BF4"/>
    <w:rsid w:val="003410E7"/>
    <w:rsid w:val="003417BD"/>
    <w:rsid w:val="00341E7D"/>
    <w:rsid w:val="0034205E"/>
    <w:rsid w:val="003423C3"/>
    <w:rsid w:val="003432D4"/>
    <w:rsid w:val="003451A9"/>
    <w:rsid w:val="00345EB6"/>
    <w:rsid w:val="003462F2"/>
    <w:rsid w:val="00346A79"/>
    <w:rsid w:val="00346D4F"/>
    <w:rsid w:val="00346E7D"/>
    <w:rsid w:val="00347227"/>
    <w:rsid w:val="003473E3"/>
    <w:rsid w:val="0034772B"/>
    <w:rsid w:val="0034797F"/>
    <w:rsid w:val="00350096"/>
    <w:rsid w:val="003503FA"/>
    <w:rsid w:val="00350620"/>
    <w:rsid w:val="0035063C"/>
    <w:rsid w:val="003507A5"/>
    <w:rsid w:val="00351847"/>
    <w:rsid w:val="003518E2"/>
    <w:rsid w:val="00352040"/>
    <w:rsid w:val="0035259E"/>
    <w:rsid w:val="0035267E"/>
    <w:rsid w:val="00353172"/>
    <w:rsid w:val="00353389"/>
    <w:rsid w:val="00353E07"/>
    <w:rsid w:val="003540BC"/>
    <w:rsid w:val="00354701"/>
    <w:rsid w:val="00354A3F"/>
    <w:rsid w:val="00354FAE"/>
    <w:rsid w:val="00355207"/>
    <w:rsid w:val="00355EAC"/>
    <w:rsid w:val="00355FE2"/>
    <w:rsid w:val="003563DC"/>
    <w:rsid w:val="00357196"/>
    <w:rsid w:val="00360347"/>
    <w:rsid w:val="003607EC"/>
    <w:rsid w:val="00361AAB"/>
    <w:rsid w:val="00361D0B"/>
    <w:rsid w:val="00362248"/>
    <w:rsid w:val="00362718"/>
    <w:rsid w:val="00362855"/>
    <w:rsid w:val="00363221"/>
    <w:rsid w:val="00363461"/>
    <w:rsid w:val="00364342"/>
    <w:rsid w:val="003644A7"/>
    <w:rsid w:val="003644E5"/>
    <w:rsid w:val="003652CE"/>
    <w:rsid w:val="0036549D"/>
    <w:rsid w:val="00365F5C"/>
    <w:rsid w:val="003665BC"/>
    <w:rsid w:val="00367BFA"/>
    <w:rsid w:val="00370361"/>
    <w:rsid w:val="0037083F"/>
    <w:rsid w:val="003710EA"/>
    <w:rsid w:val="00372340"/>
    <w:rsid w:val="00372838"/>
    <w:rsid w:val="00372EA6"/>
    <w:rsid w:val="0037450E"/>
    <w:rsid w:val="0037468D"/>
    <w:rsid w:val="00374D31"/>
    <w:rsid w:val="0037563D"/>
    <w:rsid w:val="00376453"/>
    <w:rsid w:val="00376C28"/>
    <w:rsid w:val="003773C0"/>
    <w:rsid w:val="00377A34"/>
    <w:rsid w:val="00377CF7"/>
    <w:rsid w:val="00380198"/>
    <w:rsid w:val="00380B1E"/>
    <w:rsid w:val="00380DE8"/>
    <w:rsid w:val="0038150E"/>
    <w:rsid w:val="00381C70"/>
    <w:rsid w:val="00382032"/>
    <w:rsid w:val="003824FE"/>
    <w:rsid w:val="003825E0"/>
    <w:rsid w:val="0038279D"/>
    <w:rsid w:val="003839DC"/>
    <w:rsid w:val="0038495B"/>
    <w:rsid w:val="00384C79"/>
    <w:rsid w:val="00384CD3"/>
    <w:rsid w:val="00384EAB"/>
    <w:rsid w:val="00384FEC"/>
    <w:rsid w:val="003851F9"/>
    <w:rsid w:val="0038525E"/>
    <w:rsid w:val="003856F4"/>
    <w:rsid w:val="003858EB"/>
    <w:rsid w:val="003859CD"/>
    <w:rsid w:val="003874B6"/>
    <w:rsid w:val="003879FF"/>
    <w:rsid w:val="00387ABA"/>
    <w:rsid w:val="00390A12"/>
    <w:rsid w:val="00390C7A"/>
    <w:rsid w:val="0039102C"/>
    <w:rsid w:val="003930CB"/>
    <w:rsid w:val="00393A7C"/>
    <w:rsid w:val="00393E4E"/>
    <w:rsid w:val="003941FB"/>
    <w:rsid w:val="003942EA"/>
    <w:rsid w:val="00394CF4"/>
    <w:rsid w:val="00396EEA"/>
    <w:rsid w:val="00397017"/>
    <w:rsid w:val="00397614"/>
    <w:rsid w:val="00397773"/>
    <w:rsid w:val="003A011D"/>
    <w:rsid w:val="003A031D"/>
    <w:rsid w:val="003A1E30"/>
    <w:rsid w:val="003A2A98"/>
    <w:rsid w:val="003A2C62"/>
    <w:rsid w:val="003A36D9"/>
    <w:rsid w:val="003A38AC"/>
    <w:rsid w:val="003A39BF"/>
    <w:rsid w:val="003A4344"/>
    <w:rsid w:val="003A53F9"/>
    <w:rsid w:val="003A71C4"/>
    <w:rsid w:val="003B0FA0"/>
    <w:rsid w:val="003B1342"/>
    <w:rsid w:val="003B18FC"/>
    <w:rsid w:val="003B2061"/>
    <w:rsid w:val="003B26EC"/>
    <w:rsid w:val="003B2D8D"/>
    <w:rsid w:val="003B3974"/>
    <w:rsid w:val="003B41B0"/>
    <w:rsid w:val="003B439B"/>
    <w:rsid w:val="003B45BC"/>
    <w:rsid w:val="003B4E66"/>
    <w:rsid w:val="003B4F25"/>
    <w:rsid w:val="003C0E7B"/>
    <w:rsid w:val="003C11A8"/>
    <w:rsid w:val="003C19D6"/>
    <w:rsid w:val="003C1D8A"/>
    <w:rsid w:val="003C2FDC"/>
    <w:rsid w:val="003C394D"/>
    <w:rsid w:val="003C3B6A"/>
    <w:rsid w:val="003C410E"/>
    <w:rsid w:val="003C4591"/>
    <w:rsid w:val="003C462C"/>
    <w:rsid w:val="003C5030"/>
    <w:rsid w:val="003C5344"/>
    <w:rsid w:val="003C5442"/>
    <w:rsid w:val="003C5B2C"/>
    <w:rsid w:val="003C6A6E"/>
    <w:rsid w:val="003C6B6B"/>
    <w:rsid w:val="003C703D"/>
    <w:rsid w:val="003D079F"/>
    <w:rsid w:val="003D0F01"/>
    <w:rsid w:val="003D1421"/>
    <w:rsid w:val="003D1CA2"/>
    <w:rsid w:val="003D22AC"/>
    <w:rsid w:val="003D2377"/>
    <w:rsid w:val="003D261A"/>
    <w:rsid w:val="003D30C6"/>
    <w:rsid w:val="003D31E5"/>
    <w:rsid w:val="003D363A"/>
    <w:rsid w:val="003D36B4"/>
    <w:rsid w:val="003D480D"/>
    <w:rsid w:val="003D6708"/>
    <w:rsid w:val="003D6762"/>
    <w:rsid w:val="003D6986"/>
    <w:rsid w:val="003D6A94"/>
    <w:rsid w:val="003D7B03"/>
    <w:rsid w:val="003E05A5"/>
    <w:rsid w:val="003E07DA"/>
    <w:rsid w:val="003E15B4"/>
    <w:rsid w:val="003E1A02"/>
    <w:rsid w:val="003E2840"/>
    <w:rsid w:val="003E3018"/>
    <w:rsid w:val="003E35BD"/>
    <w:rsid w:val="003E3B3F"/>
    <w:rsid w:val="003E484D"/>
    <w:rsid w:val="003E485A"/>
    <w:rsid w:val="003E4A4D"/>
    <w:rsid w:val="003E5030"/>
    <w:rsid w:val="003E70E8"/>
    <w:rsid w:val="003E735A"/>
    <w:rsid w:val="003E73DB"/>
    <w:rsid w:val="003E79F6"/>
    <w:rsid w:val="003F0A6C"/>
    <w:rsid w:val="003F0CED"/>
    <w:rsid w:val="003F1149"/>
    <w:rsid w:val="003F1837"/>
    <w:rsid w:val="003F18AA"/>
    <w:rsid w:val="003F1A25"/>
    <w:rsid w:val="003F217A"/>
    <w:rsid w:val="003F268B"/>
    <w:rsid w:val="003F3332"/>
    <w:rsid w:val="003F3C28"/>
    <w:rsid w:val="003F4313"/>
    <w:rsid w:val="003F6166"/>
    <w:rsid w:val="003F643A"/>
    <w:rsid w:val="003F7280"/>
    <w:rsid w:val="003F7F8A"/>
    <w:rsid w:val="00400202"/>
    <w:rsid w:val="00400491"/>
    <w:rsid w:val="004012C1"/>
    <w:rsid w:val="00402004"/>
    <w:rsid w:val="00402F1C"/>
    <w:rsid w:val="004043AA"/>
    <w:rsid w:val="00404719"/>
    <w:rsid w:val="00404C47"/>
    <w:rsid w:val="0040501E"/>
    <w:rsid w:val="0040546D"/>
    <w:rsid w:val="00406BB4"/>
    <w:rsid w:val="00407330"/>
    <w:rsid w:val="00407AA9"/>
    <w:rsid w:val="00407DDD"/>
    <w:rsid w:val="00410584"/>
    <w:rsid w:val="00410625"/>
    <w:rsid w:val="00410948"/>
    <w:rsid w:val="00410EEC"/>
    <w:rsid w:val="004115FA"/>
    <w:rsid w:val="00411A4E"/>
    <w:rsid w:val="00411CBB"/>
    <w:rsid w:val="00412075"/>
    <w:rsid w:val="00413158"/>
    <w:rsid w:val="004139D2"/>
    <w:rsid w:val="00414466"/>
    <w:rsid w:val="00415AFE"/>
    <w:rsid w:val="00415ED3"/>
    <w:rsid w:val="00415F79"/>
    <w:rsid w:val="00416106"/>
    <w:rsid w:val="004172BC"/>
    <w:rsid w:val="00417661"/>
    <w:rsid w:val="00417681"/>
    <w:rsid w:val="0041788C"/>
    <w:rsid w:val="00417B70"/>
    <w:rsid w:val="0042141A"/>
    <w:rsid w:val="004215AF"/>
    <w:rsid w:val="004220ED"/>
    <w:rsid w:val="00422CF4"/>
    <w:rsid w:val="00423526"/>
    <w:rsid w:val="00423DC5"/>
    <w:rsid w:val="00423F85"/>
    <w:rsid w:val="00424887"/>
    <w:rsid w:val="00424ADD"/>
    <w:rsid w:val="00425340"/>
    <w:rsid w:val="0042665C"/>
    <w:rsid w:val="00426C86"/>
    <w:rsid w:val="004270ED"/>
    <w:rsid w:val="004275C8"/>
    <w:rsid w:val="00427726"/>
    <w:rsid w:val="004278E7"/>
    <w:rsid w:val="00427B71"/>
    <w:rsid w:val="00427EDA"/>
    <w:rsid w:val="00427F3B"/>
    <w:rsid w:val="00427FF5"/>
    <w:rsid w:val="00430098"/>
    <w:rsid w:val="00430BA5"/>
    <w:rsid w:val="00430D52"/>
    <w:rsid w:val="0043101D"/>
    <w:rsid w:val="00431335"/>
    <w:rsid w:val="00431690"/>
    <w:rsid w:val="0043192C"/>
    <w:rsid w:val="00431A8E"/>
    <w:rsid w:val="0043280B"/>
    <w:rsid w:val="00432BAC"/>
    <w:rsid w:val="00432DE0"/>
    <w:rsid w:val="004339CA"/>
    <w:rsid w:val="00433A91"/>
    <w:rsid w:val="00433EE3"/>
    <w:rsid w:val="00434C4A"/>
    <w:rsid w:val="00434D32"/>
    <w:rsid w:val="00434F2A"/>
    <w:rsid w:val="00435439"/>
    <w:rsid w:val="004355ED"/>
    <w:rsid w:val="00435F26"/>
    <w:rsid w:val="00436598"/>
    <w:rsid w:val="00436621"/>
    <w:rsid w:val="004367BE"/>
    <w:rsid w:val="00437282"/>
    <w:rsid w:val="004379CC"/>
    <w:rsid w:val="00437CE0"/>
    <w:rsid w:val="00437FBD"/>
    <w:rsid w:val="0044096C"/>
    <w:rsid w:val="00440A14"/>
    <w:rsid w:val="00441ADE"/>
    <w:rsid w:val="004428CE"/>
    <w:rsid w:val="00442DC0"/>
    <w:rsid w:val="00442E86"/>
    <w:rsid w:val="00443099"/>
    <w:rsid w:val="00443CFD"/>
    <w:rsid w:val="00443EFA"/>
    <w:rsid w:val="0044403C"/>
    <w:rsid w:val="004440BA"/>
    <w:rsid w:val="00444205"/>
    <w:rsid w:val="00444B64"/>
    <w:rsid w:val="00444D34"/>
    <w:rsid w:val="0044500C"/>
    <w:rsid w:val="00445BED"/>
    <w:rsid w:val="00445CA5"/>
    <w:rsid w:val="0044669D"/>
    <w:rsid w:val="00446A9C"/>
    <w:rsid w:val="00446CE6"/>
    <w:rsid w:val="00446F38"/>
    <w:rsid w:val="0044723A"/>
    <w:rsid w:val="004473EB"/>
    <w:rsid w:val="0045014C"/>
    <w:rsid w:val="0045017F"/>
    <w:rsid w:val="00451129"/>
    <w:rsid w:val="0045147A"/>
    <w:rsid w:val="00451AB5"/>
    <w:rsid w:val="004528EE"/>
    <w:rsid w:val="00452D53"/>
    <w:rsid w:val="004537F7"/>
    <w:rsid w:val="00453A32"/>
    <w:rsid w:val="004548F5"/>
    <w:rsid w:val="00454CA8"/>
    <w:rsid w:val="00455136"/>
    <w:rsid w:val="004554F0"/>
    <w:rsid w:val="00456373"/>
    <w:rsid w:val="00456930"/>
    <w:rsid w:val="00456BC7"/>
    <w:rsid w:val="0046009C"/>
    <w:rsid w:val="00460164"/>
    <w:rsid w:val="00460781"/>
    <w:rsid w:val="00461332"/>
    <w:rsid w:val="004618C7"/>
    <w:rsid w:val="00462574"/>
    <w:rsid w:val="00462CB6"/>
    <w:rsid w:val="00462EF5"/>
    <w:rsid w:val="004657B4"/>
    <w:rsid w:val="004667B3"/>
    <w:rsid w:val="004674CF"/>
    <w:rsid w:val="004674E5"/>
    <w:rsid w:val="00467A7D"/>
    <w:rsid w:val="0047180D"/>
    <w:rsid w:val="00471E75"/>
    <w:rsid w:val="00473E00"/>
    <w:rsid w:val="00474589"/>
    <w:rsid w:val="0047482A"/>
    <w:rsid w:val="00474C23"/>
    <w:rsid w:val="00477033"/>
    <w:rsid w:val="0047785A"/>
    <w:rsid w:val="004779BC"/>
    <w:rsid w:val="00480677"/>
    <w:rsid w:val="00480852"/>
    <w:rsid w:val="00481AC7"/>
    <w:rsid w:val="00483084"/>
    <w:rsid w:val="00483B9D"/>
    <w:rsid w:val="004847A6"/>
    <w:rsid w:val="004851E6"/>
    <w:rsid w:val="004865B6"/>
    <w:rsid w:val="00486738"/>
    <w:rsid w:val="00486E3D"/>
    <w:rsid w:val="00487180"/>
    <w:rsid w:val="004872FE"/>
    <w:rsid w:val="00487586"/>
    <w:rsid w:val="00487790"/>
    <w:rsid w:val="00487955"/>
    <w:rsid w:val="00490B57"/>
    <w:rsid w:val="00491194"/>
    <w:rsid w:val="004913E3"/>
    <w:rsid w:val="00491AA8"/>
    <w:rsid w:val="00491B2E"/>
    <w:rsid w:val="0049209F"/>
    <w:rsid w:val="0049210E"/>
    <w:rsid w:val="004921DA"/>
    <w:rsid w:val="00492EAF"/>
    <w:rsid w:val="004930A5"/>
    <w:rsid w:val="004938D0"/>
    <w:rsid w:val="00493AF7"/>
    <w:rsid w:val="00493D07"/>
    <w:rsid w:val="00493EB0"/>
    <w:rsid w:val="0049407A"/>
    <w:rsid w:val="004953D1"/>
    <w:rsid w:val="00495C0C"/>
    <w:rsid w:val="0049620D"/>
    <w:rsid w:val="00497C26"/>
    <w:rsid w:val="004A04BB"/>
    <w:rsid w:val="004A059D"/>
    <w:rsid w:val="004A0E71"/>
    <w:rsid w:val="004A1BB5"/>
    <w:rsid w:val="004A2489"/>
    <w:rsid w:val="004A272F"/>
    <w:rsid w:val="004A2D45"/>
    <w:rsid w:val="004A358D"/>
    <w:rsid w:val="004A3E61"/>
    <w:rsid w:val="004A5909"/>
    <w:rsid w:val="004A59A3"/>
    <w:rsid w:val="004A5FA7"/>
    <w:rsid w:val="004A611C"/>
    <w:rsid w:val="004A649A"/>
    <w:rsid w:val="004A6CC4"/>
    <w:rsid w:val="004A6D7D"/>
    <w:rsid w:val="004A6E5B"/>
    <w:rsid w:val="004A6FE0"/>
    <w:rsid w:val="004A732C"/>
    <w:rsid w:val="004A782F"/>
    <w:rsid w:val="004A7AF4"/>
    <w:rsid w:val="004A7FB3"/>
    <w:rsid w:val="004B0E39"/>
    <w:rsid w:val="004B175A"/>
    <w:rsid w:val="004B1C47"/>
    <w:rsid w:val="004B1EE3"/>
    <w:rsid w:val="004B27D8"/>
    <w:rsid w:val="004B312A"/>
    <w:rsid w:val="004B320D"/>
    <w:rsid w:val="004B32C5"/>
    <w:rsid w:val="004B3B38"/>
    <w:rsid w:val="004B44B4"/>
    <w:rsid w:val="004B520F"/>
    <w:rsid w:val="004B610D"/>
    <w:rsid w:val="004B696E"/>
    <w:rsid w:val="004B79DD"/>
    <w:rsid w:val="004C14DA"/>
    <w:rsid w:val="004C1706"/>
    <w:rsid w:val="004C19C1"/>
    <w:rsid w:val="004C1DC7"/>
    <w:rsid w:val="004C2352"/>
    <w:rsid w:val="004C23D6"/>
    <w:rsid w:val="004C2800"/>
    <w:rsid w:val="004C2BE8"/>
    <w:rsid w:val="004C3199"/>
    <w:rsid w:val="004C321A"/>
    <w:rsid w:val="004C3A0C"/>
    <w:rsid w:val="004C3AE8"/>
    <w:rsid w:val="004C4925"/>
    <w:rsid w:val="004C4A01"/>
    <w:rsid w:val="004C4CE3"/>
    <w:rsid w:val="004C566E"/>
    <w:rsid w:val="004C585D"/>
    <w:rsid w:val="004C5B83"/>
    <w:rsid w:val="004C6DE2"/>
    <w:rsid w:val="004C7851"/>
    <w:rsid w:val="004D037B"/>
    <w:rsid w:val="004D084B"/>
    <w:rsid w:val="004D0E66"/>
    <w:rsid w:val="004D28F4"/>
    <w:rsid w:val="004D2AA4"/>
    <w:rsid w:val="004D3581"/>
    <w:rsid w:val="004D4DA2"/>
    <w:rsid w:val="004D4EA6"/>
    <w:rsid w:val="004D500D"/>
    <w:rsid w:val="004D517E"/>
    <w:rsid w:val="004D574C"/>
    <w:rsid w:val="004D588D"/>
    <w:rsid w:val="004D6469"/>
    <w:rsid w:val="004D6C96"/>
    <w:rsid w:val="004D73B0"/>
    <w:rsid w:val="004D76F6"/>
    <w:rsid w:val="004E1468"/>
    <w:rsid w:val="004E1ACF"/>
    <w:rsid w:val="004E39F8"/>
    <w:rsid w:val="004E413C"/>
    <w:rsid w:val="004E4383"/>
    <w:rsid w:val="004E45C3"/>
    <w:rsid w:val="004E45E0"/>
    <w:rsid w:val="004E4DB0"/>
    <w:rsid w:val="004E50F6"/>
    <w:rsid w:val="004E623D"/>
    <w:rsid w:val="004E6C09"/>
    <w:rsid w:val="004E6C4C"/>
    <w:rsid w:val="004E7500"/>
    <w:rsid w:val="004E79BE"/>
    <w:rsid w:val="004E7BEB"/>
    <w:rsid w:val="004E7CFF"/>
    <w:rsid w:val="004E7D66"/>
    <w:rsid w:val="004E7DE4"/>
    <w:rsid w:val="004E7E25"/>
    <w:rsid w:val="004F00B8"/>
    <w:rsid w:val="004F0ABE"/>
    <w:rsid w:val="004F12BF"/>
    <w:rsid w:val="004F16B9"/>
    <w:rsid w:val="004F213B"/>
    <w:rsid w:val="004F2D6B"/>
    <w:rsid w:val="004F30CF"/>
    <w:rsid w:val="004F31B9"/>
    <w:rsid w:val="004F341F"/>
    <w:rsid w:val="004F35CD"/>
    <w:rsid w:val="004F360A"/>
    <w:rsid w:val="004F36C5"/>
    <w:rsid w:val="004F3D38"/>
    <w:rsid w:val="004F46AC"/>
    <w:rsid w:val="004F69CE"/>
    <w:rsid w:val="004F7AED"/>
    <w:rsid w:val="004F7F95"/>
    <w:rsid w:val="005001B8"/>
    <w:rsid w:val="00501253"/>
    <w:rsid w:val="00501896"/>
    <w:rsid w:val="00501FB6"/>
    <w:rsid w:val="005025C4"/>
    <w:rsid w:val="00503401"/>
    <w:rsid w:val="00503AC1"/>
    <w:rsid w:val="00504CDE"/>
    <w:rsid w:val="0050511A"/>
    <w:rsid w:val="005052BE"/>
    <w:rsid w:val="00505481"/>
    <w:rsid w:val="005057C7"/>
    <w:rsid w:val="00507008"/>
    <w:rsid w:val="005075AE"/>
    <w:rsid w:val="0051015B"/>
    <w:rsid w:val="005121AC"/>
    <w:rsid w:val="0051273A"/>
    <w:rsid w:val="00512A70"/>
    <w:rsid w:val="0051383B"/>
    <w:rsid w:val="00514322"/>
    <w:rsid w:val="00514D03"/>
    <w:rsid w:val="00514D13"/>
    <w:rsid w:val="00514F59"/>
    <w:rsid w:val="00515954"/>
    <w:rsid w:val="00515CBF"/>
    <w:rsid w:val="005161BE"/>
    <w:rsid w:val="005165F0"/>
    <w:rsid w:val="0051662B"/>
    <w:rsid w:val="005200A1"/>
    <w:rsid w:val="00520AE6"/>
    <w:rsid w:val="00520D6D"/>
    <w:rsid w:val="00521558"/>
    <w:rsid w:val="00521B4B"/>
    <w:rsid w:val="00521CEC"/>
    <w:rsid w:val="0052204C"/>
    <w:rsid w:val="0052285D"/>
    <w:rsid w:val="0052304C"/>
    <w:rsid w:val="0052420A"/>
    <w:rsid w:val="005245ED"/>
    <w:rsid w:val="005248A0"/>
    <w:rsid w:val="00524CB3"/>
    <w:rsid w:val="00525D54"/>
    <w:rsid w:val="005271FA"/>
    <w:rsid w:val="00527BAA"/>
    <w:rsid w:val="0053087B"/>
    <w:rsid w:val="00531A9F"/>
    <w:rsid w:val="00531E5A"/>
    <w:rsid w:val="00531E83"/>
    <w:rsid w:val="005326A8"/>
    <w:rsid w:val="00533530"/>
    <w:rsid w:val="00533DE9"/>
    <w:rsid w:val="00534410"/>
    <w:rsid w:val="005357BB"/>
    <w:rsid w:val="00535A55"/>
    <w:rsid w:val="00535DD3"/>
    <w:rsid w:val="00536333"/>
    <w:rsid w:val="0053691E"/>
    <w:rsid w:val="00537A6F"/>
    <w:rsid w:val="00540B63"/>
    <w:rsid w:val="005421BC"/>
    <w:rsid w:val="00542E93"/>
    <w:rsid w:val="005430E1"/>
    <w:rsid w:val="00543A93"/>
    <w:rsid w:val="00546AFA"/>
    <w:rsid w:val="00546ED8"/>
    <w:rsid w:val="005475A3"/>
    <w:rsid w:val="005502D9"/>
    <w:rsid w:val="005505E6"/>
    <w:rsid w:val="00551C40"/>
    <w:rsid w:val="00551FD2"/>
    <w:rsid w:val="00552309"/>
    <w:rsid w:val="00552388"/>
    <w:rsid w:val="00553534"/>
    <w:rsid w:val="00553907"/>
    <w:rsid w:val="00553AE3"/>
    <w:rsid w:val="0055424B"/>
    <w:rsid w:val="00554E0F"/>
    <w:rsid w:val="005553FB"/>
    <w:rsid w:val="00555D84"/>
    <w:rsid w:val="005575DE"/>
    <w:rsid w:val="00557FE5"/>
    <w:rsid w:val="00560776"/>
    <w:rsid w:val="0056086A"/>
    <w:rsid w:val="00560C31"/>
    <w:rsid w:val="00560E5A"/>
    <w:rsid w:val="00561829"/>
    <w:rsid w:val="00561D52"/>
    <w:rsid w:val="00561F92"/>
    <w:rsid w:val="0056270F"/>
    <w:rsid w:val="005627D0"/>
    <w:rsid w:val="00563E58"/>
    <w:rsid w:val="00563EFE"/>
    <w:rsid w:val="005640E5"/>
    <w:rsid w:val="0056497F"/>
    <w:rsid w:val="00564A38"/>
    <w:rsid w:val="005663D7"/>
    <w:rsid w:val="0056646E"/>
    <w:rsid w:val="00566502"/>
    <w:rsid w:val="00566F03"/>
    <w:rsid w:val="0056729D"/>
    <w:rsid w:val="00567510"/>
    <w:rsid w:val="00567663"/>
    <w:rsid w:val="0057004E"/>
    <w:rsid w:val="00570A52"/>
    <w:rsid w:val="00573111"/>
    <w:rsid w:val="00573846"/>
    <w:rsid w:val="005742CC"/>
    <w:rsid w:val="00574673"/>
    <w:rsid w:val="005749FC"/>
    <w:rsid w:val="00574A58"/>
    <w:rsid w:val="00574D92"/>
    <w:rsid w:val="0057577B"/>
    <w:rsid w:val="005767A0"/>
    <w:rsid w:val="00576E56"/>
    <w:rsid w:val="00577419"/>
    <w:rsid w:val="00577520"/>
    <w:rsid w:val="00580175"/>
    <w:rsid w:val="0058192F"/>
    <w:rsid w:val="00581D5A"/>
    <w:rsid w:val="00582273"/>
    <w:rsid w:val="00582562"/>
    <w:rsid w:val="00582565"/>
    <w:rsid w:val="005827B0"/>
    <w:rsid w:val="005836C3"/>
    <w:rsid w:val="00583CD3"/>
    <w:rsid w:val="005840A7"/>
    <w:rsid w:val="00584266"/>
    <w:rsid w:val="00584C8D"/>
    <w:rsid w:val="0058506B"/>
    <w:rsid w:val="00585121"/>
    <w:rsid w:val="005863EC"/>
    <w:rsid w:val="0058667C"/>
    <w:rsid w:val="005869D9"/>
    <w:rsid w:val="0058748F"/>
    <w:rsid w:val="0058765B"/>
    <w:rsid w:val="005900DC"/>
    <w:rsid w:val="00590865"/>
    <w:rsid w:val="00590CC6"/>
    <w:rsid w:val="00590F62"/>
    <w:rsid w:val="00591037"/>
    <w:rsid w:val="005913BE"/>
    <w:rsid w:val="0059178E"/>
    <w:rsid w:val="005933A6"/>
    <w:rsid w:val="0059368B"/>
    <w:rsid w:val="0059369F"/>
    <w:rsid w:val="00593C0C"/>
    <w:rsid w:val="005947CD"/>
    <w:rsid w:val="00594CCF"/>
    <w:rsid w:val="00595693"/>
    <w:rsid w:val="00595F8E"/>
    <w:rsid w:val="00596A25"/>
    <w:rsid w:val="00596B0C"/>
    <w:rsid w:val="00596EBA"/>
    <w:rsid w:val="005971AB"/>
    <w:rsid w:val="005971C7"/>
    <w:rsid w:val="00597A50"/>
    <w:rsid w:val="005A0E79"/>
    <w:rsid w:val="005A13F0"/>
    <w:rsid w:val="005A16F6"/>
    <w:rsid w:val="005A1B46"/>
    <w:rsid w:val="005A2106"/>
    <w:rsid w:val="005A2631"/>
    <w:rsid w:val="005A341B"/>
    <w:rsid w:val="005A37DD"/>
    <w:rsid w:val="005A380E"/>
    <w:rsid w:val="005A4D59"/>
    <w:rsid w:val="005A6B2B"/>
    <w:rsid w:val="005A6DF0"/>
    <w:rsid w:val="005A6FDF"/>
    <w:rsid w:val="005A74A0"/>
    <w:rsid w:val="005A78A4"/>
    <w:rsid w:val="005A7C65"/>
    <w:rsid w:val="005B11A9"/>
    <w:rsid w:val="005B1891"/>
    <w:rsid w:val="005B2C42"/>
    <w:rsid w:val="005B3180"/>
    <w:rsid w:val="005B327D"/>
    <w:rsid w:val="005B3304"/>
    <w:rsid w:val="005B3637"/>
    <w:rsid w:val="005B41C4"/>
    <w:rsid w:val="005B4955"/>
    <w:rsid w:val="005B57E4"/>
    <w:rsid w:val="005B673A"/>
    <w:rsid w:val="005B6EF7"/>
    <w:rsid w:val="005B7C1E"/>
    <w:rsid w:val="005B7C97"/>
    <w:rsid w:val="005B7D0E"/>
    <w:rsid w:val="005C0582"/>
    <w:rsid w:val="005C360A"/>
    <w:rsid w:val="005C366A"/>
    <w:rsid w:val="005C3949"/>
    <w:rsid w:val="005C40DF"/>
    <w:rsid w:val="005C534F"/>
    <w:rsid w:val="005C5AFF"/>
    <w:rsid w:val="005C5C09"/>
    <w:rsid w:val="005C605F"/>
    <w:rsid w:val="005C6193"/>
    <w:rsid w:val="005C7DBE"/>
    <w:rsid w:val="005C7DF6"/>
    <w:rsid w:val="005C7F92"/>
    <w:rsid w:val="005D0274"/>
    <w:rsid w:val="005D0A87"/>
    <w:rsid w:val="005D0A91"/>
    <w:rsid w:val="005D0ED7"/>
    <w:rsid w:val="005D20C8"/>
    <w:rsid w:val="005D24B0"/>
    <w:rsid w:val="005D313F"/>
    <w:rsid w:val="005D35B4"/>
    <w:rsid w:val="005D3B3C"/>
    <w:rsid w:val="005D3D52"/>
    <w:rsid w:val="005D45C1"/>
    <w:rsid w:val="005D485D"/>
    <w:rsid w:val="005D4F89"/>
    <w:rsid w:val="005D5635"/>
    <w:rsid w:val="005D5E5E"/>
    <w:rsid w:val="005D6B83"/>
    <w:rsid w:val="005D6F5C"/>
    <w:rsid w:val="005D7247"/>
    <w:rsid w:val="005D73A9"/>
    <w:rsid w:val="005D7774"/>
    <w:rsid w:val="005E0816"/>
    <w:rsid w:val="005E0D59"/>
    <w:rsid w:val="005E0EF9"/>
    <w:rsid w:val="005E12F8"/>
    <w:rsid w:val="005E144D"/>
    <w:rsid w:val="005E2163"/>
    <w:rsid w:val="005E23D7"/>
    <w:rsid w:val="005E250C"/>
    <w:rsid w:val="005E2C8F"/>
    <w:rsid w:val="005E38DC"/>
    <w:rsid w:val="005E473B"/>
    <w:rsid w:val="005E4925"/>
    <w:rsid w:val="005E4ADF"/>
    <w:rsid w:val="005E4FEB"/>
    <w:rsid w:val="005E64B4"/>
    <w:rsid w:val="005E72AB"/>
    <w:rsid w:val="005E7A68"/>
    <w:rsid w:val="005E7C47"/>
    <w:rsid w:val="005F063A"/>
    <w:rsid w:val="005F11BA"/>
    <w:rsid w:val="005F15CE"/>
    <w:rsid w:val="005F163F"/>
    <w:rsid w:val="005F1870"/>
    <w:rsid w:val="005F3001"/>
    <w:rsid w:val="005F37C9"/>
    <w:rsid w:val="005F4F78"/>
    <w:rsid w:val="005F53CE"/>
    <w:rsid w:val="005F5699"/>
    <w:rsid w:val="005F5CC5"/>
    <w:rsid w:val="005F5F0A"/>
    <w:rsid w:val="006008DD"/>
    <w:rsid w:val="00600BEE"/>
    <w:rsid w:val="0060113E"/>
    <w:rsid w:val="00601144"/>
    <w:rsid w:val="00601179"/>
    <w:rsid w:val="0060266A"/>
    <w:rsid w:val="00602684"/>
    <w:rsid w:val="0060287D"/>
    <w:rsid w:val="00602DA0"/>
    <w:rsid w:val="00602FD2"/>
    <w:rsid w:val="00603028"/>
    <w:rsid w:val="0060347C"/>
    <w:rsid w:val="0060412A"/>
    <w:rsid w:val="00604210"/>
    <w:rsid w:val="0060485B"/>
    <w:rsid w:val="00604B8E"/>
    <w:rsid w:val="006056C7"/>
    <w:rsid w:val="0060656A"/>
    <w:rsid w:val="0060682F"/>
    <w:rsid w:val="0060712D"/>
    <w:rsid w:val="006123CA"/>
    <w:rsid w:val="00612F8D"/>
    <w:rsid w:val="006134AC"/>
    <w:rsid w:val="0061350E"/>
    <w:rsid w:val="00613D28"/>
    <w:rsid w:val="00614DB9"/>
    <w:rsid w:val="00614FCE"/>
    <w:rsid w:val="0061532B"/>
    <w:rsid w:val="006156D4"/>
    <w:rsid w:val="0061595B"/>
    <w:rsid w:val="00615C23"/>
    <w:rsid w:val="00616A1E"/>
    <w:rsid w:val="006172ED"/>
    <w:rsid w:val="00617527"/>
    <w:rsid w:val="0062071F"/>
    <w:rsid w:val="00620BE5"/>
    <w:rsid w:val="00621847"/>
    <w:rsid w:val="00621B8B"/>
    <w:rsid w:val="00621C66"/>
    <w:rsid w:val="00621DFD"/>
    <w:rsid w:val="006220A7"/>
    <w:rsid w:val="0062237D"/>
    <w:rsid w:val="00622564"/>
    <w:rsid w:val="00622BB7"/>
    <w:rsid w:val="0062387F"/>
    <w:rsid w:val="00623AA2"/>
    <w:rsid w:val="00624037"/>
    <w:rsid w:val="00625129"/>
    <w:rsid w:val="00625228"/>
    <w:rsid w:val="006259FB"/>
    <w:rsid w:val="0062644F"/>
    <w:rsid w:val="006270A7"/>
    <w:rsid w:val="006271BE"/>
    <w:rsid w:val="00630BA8"/>
    <w:rsid w:val="00631570"/>
    <w:rsid w:val="00632E16"/>
    <w:rsid w:val="006347B8"/>
    <w:rsid w:val="00634E0F"/>
    <w:rsid w:val="00634E12"/>
    <w:rsid w:val="006351D6"/>
    <w:rsid w:val="006357F9"/>
    <w:rsid w:val="00636EB9"/>
    <w:rsid w:val="00636ED8"/>
    <w:rsid w:val="0064179C"/>
    <w:rsid w:val="00641D6D"/>
    <w:rsid w:val="006422D4"/>
    <w:rsid w:val="006430E2"/>
    <w:rsid w:val="00643135"/>
    <w:rsid w:val="0064332D"/>
    <w:rsid w:val="006433C7"/>
    <w:rsid w:val="00643628"/>
    <w:rsid w:val="0064384C"/>
    <w:rsid w:val="00643A8F"/>
    <w:rsid w:val="00643C75"/>
    <w:rsid w:val="00644B11"/>
    <w:rsid w:val="00644B89"/>
    <w:rsid w:val="00644DDA"/>
    <w:rsid w:val="00645606"/>
    <w:rsid w:val="00645DF6"/>
    <w:rsid w:val="00645F45"/>
    <w:rsid w:val="00646171"/>
    <w:rsid w:val="00646917"/>
    <w:rsid w:val="00647068"/>
    <w:rsid w:val="006476D7"/>
    <w:rsid w:val="00650431"/>
    <w:rsid w:val="006507F1"/>
    <w:rsid w:val="00650860"/>
    <w:rsid w:val="00650F60"/>
    <w:rsid w:val="0065148D"/>
    <w:rsid w:val="00651A4B"/>
    <w:rsid w:val="00653415"/>
    <w:rsid w:val="00653871"/>
    <w:rsid w:val="00653B0A"/>
    <w:rsid w:val="00653D5F"/>
    <w:rsid w:val="00653EDD"/>
    <w:rsid w:val="0065476E"/>
    <w:rsid w:val="00654D41"/>
    <w:rsid w:val="00654F06"/>
    <w:rsid w:val="0065624C"/>
    <w:rsid w:val="00656270"/>
    <w:rsid w:val="0065703A"/>
    <w:rsid w:val="00657768"/>
    <w:rsid w:val="00657E69"/>
    <w:rsid w:val="00661FD6"/>
    <w:rsid w:val="006620F2"/>
    <w:rsid w:val="00663382"/>
    <w:rsid w:val="00663722"/>
    <w:rsid w:val="00665E99"/>
    <w:rsid w:val="006665DF"/>
    <w:rsid w:val="00666983"/>
    <w:rsid w:val="00666A64"/>
    <w:rsid w:val="00670417"/>
    <w:rsid w:val="006707F6"/>
    <w:rsid w:val="0067081D"/>
    <w:rsid w:val="00670A8A"/>
    <w:rsid w:val="00670E80"/>
    <w:rsid w:val="006710F2"/>
    <w:rsid w:val="0067132E"/>
    <w:rsid w:val="006720E2"/>
    <w:rsid w:val="00672248"/>
    <w:rsid w:val="006732DB"/>
    <w:rsid w:val="00673C3C"/>
    <w:rsid w:val="0067432F"/>
    <w:rsid w:val="006755FF"/>
    <w:rsid w:val="0067587E"/>
    <w:rsid w:val="00675F88"/>
    <w:rsid w:val="0067678C"/>
    <w:rsid w:val="006767C7"/>
    <w:rsid w:val="00676E27"/>
    <w:rsid w:val="00677455"/>
    <w:rsid w:val="006777E0"/>
    <w:rsid w:val="0068009A"/>
    <w:rsid w:val="0068075B"/>
    <w:rsid w:val="00680FBE"/>
    <w:rsid w:val="00681383"/>
    <w:rsid w:val="00681AAF"/>
    <w:rsid w:val="00681D93"/>
    <w:rsid w:val="00682059"/>
    <w:rsid w:val="006826E9"/>
    <w:rsid w:val="0068318D"/>
    <w:rsid w:val="0068344A"/>
    <w:rsid w:val="006837C1"/>
    <w:rsid w:val="00683B66"/>
    <w:rsid w:val="00684813"/>
    <w:rsid w:val="00684C80"/>
    <w:rsid w:val="00685718"/>
    <w:rsid w:val="00686AB8"/>
    <w:rsid w:val="00687FB4"/>
    <w:rsid w:val="00690776"/>
    <w:rsid w:val="00690F80"/>
    <w:rsid w:val="0069151E"/>
    <w:rsid w:val="0069228F"/>
    <w:rsid w:val="00692ACA"/>
    <w:rsid w:val="00693B71"/>
    <w:rsid w:val="00694616"/>
    <w:rsid w:val="00694671"/>
    <w:rsid w:val="00694F88"/>
    <w:rsid w:val="0069568C"/>
    <w:rsid w:val="00695759"/>
    <w:rsid w:val="0069679F"/>
    <w:rsid w:val="00696A49"/>
    <w:rsid w:val="006A00D6"/>
    <w:rsid w:val="006A04A5"/>
    <w:rsid w:val="006A04C1"/>
    <w:rsid w:val="006A056C"/>
    <w:rsid w:val="006A0AAE"/>
    <w:rsid w:val="006A11DD"/>
    <w:rsid w:val="006A1461"/>
    <w:rsid w:val="006A1F78"/>
    <w:rsid w:val="006A1FB6"/>
    <w:rsid w:val="006A2053"/>
    <w:rsid w:val="006A217C"/>
    <w:rsid w:val="006A26EA"/>
    <w:rsid w:val="006A3083"/>
    <w:rsid w:val="006A416D"/>
    <w:rsid w:val="006A46C5"/>
    <w:rsid w:val="006A47D1"/>
    <w:rsid w:val="006A4EAC"/>
    <w:rsid w:val="006A4F73"/>
    <w:rsid w:val="006A52F3"/>
    <w:rsid w:val="006A5469"/>
    <w:rsid w:val="006A575A"/>
    <w:rsid w:val="006A5EBA"/>
    <w:rsid w:val="006A7377"/>
    <w:rsid w:val="006A7819"/>
    <w:rsid w:val="006A7E95"/>
    <w:rsid w:val="006B015F"/>
    <w:rsid w:val="006B068C"/>
    <w:rsid w:val="006B06D9"/>
    <w:rsid w:val="006B07B6"/>
    <w:rsid w:val="006B1483"/>
    <w:rsid w:val="006B27CD"/>
    <w:rsid w:val="006B2A21"/>
    <w:rsid w:val="006B389E"/>
    <w:rsid w:val="006B470B"/>
    <w:rsid w:val="006B4E01"/>
    <w:rsid w:val="006B59B3"/>
    <w:rsid w:val="006B5C86"/>
    <w:rsid w:val="006B619E"/>
    <w:rsid w:val="006B695E"/>
    <w:rsid w:val="006C0296"/>
    <w:rsid w:val="006C04D9"/>
    <w:rsid w:val="006C0783"/>
    <w:rsid w:val="006C0ABA"/>
    <w:rsid w:val="006C0D96"/>
    <w:rsid w:val="006C0F73"/>
    <w:rsid w:val="006C12C5"/>
    <w:rsid w:val="006C133D"/>
    <w:rsid w:val="006C16ED"/>
    <w:rsid w:val="006C3055"/>
    <w:rsid w:val="006C347F"/>
    <w:rsid w:val="006C3637"/>
    <w:rsid w:val="006C3B6D"/>
    <w:rsid w:val="006C3C67"/>
    <w:rsid w:val="006C40F3"/>
    <w:rsid w:val="006C54BF"/>
    <w:rsid w:val="006C699E"/>
    <w:rsid w:val="006C6B9F"/>
    <w:rsid w:val="006C7357"/>
    <w:rsid w:val="006C7570"/>
    <w:rsid w:val="006C77BB"/>
    <w:rsid w:val="006C7DE3"/>
    <w:rsid w:val="006D01D4"/>
    <w:rsid w:val="006D0430"/>
    <w:rsid w:val="006D054E"/>
    <w:rsid w:val="006D0847"/>
    <w:rsid w:val="006D0A70"/>
    <w:rsid w:val="006D0D81"/>
    <w:rsid w:val="006D32B6"/>
    <w:rsid w:val="006D446B"/>
    <w:rsid w:val="006D4BA6"/>
    <w:rsid w:val="006D638C"/>
    <w:rsid w:val="006D6657"/>
    <w:rsid w:val="006D666F"/>
    <w:rsid w:val="006D6CB8"/>
    <w:rsid w:val="006D79ED"/>
    <w:rsid w:val="006D7DE6"/>
    <w:rsid w:val="006D7ECE"/>
    <w:rsid w:val="006E01E2"/>
    <w:rsid w:val="006E03DF"/>
    <w:rsid w:val="006E096C"/>
    <w:rsid w:val="006E0E7F"/>
    <w:rsid w:val="006E0F22"/>
    <w:rsid w:val="006E144B"/>
    <w:rsid w:val="006E1AF1"/>
    <w:rsid w:val="006E264C"/>
    <w:rsid w:val="006E28F0"/>
    <w:rsid w:val="006E2F4D"/>
    <w:rsid w:val="006E35E8"/>
    <w:rsid w:val="006E3838"/>
    <w:rsid w:val="006E4266"/>
    <w:rsid w:val="006E4AD4"/>
    <w:rsid w:val="006E50D1"/>
    <w:rsid w:val="006E544D"/>
    <w:rsid w:val="006E5932"/>
    <w:rsid w:val="006E5BC2"/>
    <w:rsid w:val="006E6420"/>
    <w:rsid w:val="006E646C"/>
    <w:rsid w:val="006E669C"/>
    <w:rsid w:val="006E698B"/>
    <w:rsid w:val="006F00B2"/>
    <w:rsid w:val="006F06ED"/>
    <w:rsid w:val="006F1075"/>
    <w:rsid w:val="006F1956"/>
    <w:rsid w:val="006F23E0"/>
    <w:rsid w:val="006F3427"/>
    <w:rsid w:val="006F3885"/>
    <w:rsid w:val="006F3C79"/>
    <w:rsid w:val="006F3E30"/>
    <w:rsid w:val="006F6813"/>
    <w:rsid w:val="006F7AA2"/>
    <w:rsid w:val="006F7C00"/>
    <w:rsid w:val="006F7F1C"/>
    <w:rsid w:val="0070127D"/>
    <w:rsid w:val="00701594"/>
    <w:rsid w:val="0070175C"/>
    <w:rsid w:val="00704750"/>
    <w:rsid w:val="00706B0F"/>
    <w:rsid w:val="00707341"/>
    <w:rsid w:val="00707903"/>
    <w:rsid w:val="00707BA4"/>
    <w:rsid w:val="0071009A"/>
    <w:rsid w:val="00710A90"/>
    <w:rsid w:val="00710BEB"/>
    <w:rsid w:val="00711810"/>
    <w:rsid w:val="00711E5C"/>
    <w:rsid w:val="007126E6"/>
    <w:rsid w:val="007128E4"/>
    <w:rsid w:val="00712BF5"/>
    <w:rsid w:val="00712F1F"/>
    <w:rsid w:val="00712F99"/>
    <w:rsid w:val="007132F7"/>
    <w:rsid w:val="007135BE"/>
    <w:rsid w:val="007139C5"/>
    <w:rsid w:val="00714067"/>
    <w:rsid w:val="00714255"/>
    <w:rsid w:val="00714ED6"/>
    <w:rsid w:val="00714F19"/>
    <w:rsid w:val="00715120"/>
    <w:rsid w:val="00715667"/>
    <w:rsid w:val="00715E83"/>
    <w:rsid w:val="00716A3E"/>
    <w:rsid w:val="007205AC"/>
    <w:rsid w:val="007228EA"/>
    <w:rsid w:val="00722DD8"/>
    <w:rsid w:val="00723657"/>
    <w:rsid w:val="00723A86"/>
    <w:rsid w:val="00723A93"/>
    <w:rsid w:val="00723EAE"/>
    <w:rsid w:val="00724295"/>
    <w:rsid w:val="007244D9"/>
    <w:rsid w:val="00724632"/>
    <w:rsid w:val="00725101"/>
    <w:rsid w:val="007251D4"/>
    <w:rsid w:val="00725C7D"/>
    <w:rsid w:val="007263BE"/>
    <w:rsid w:val="00726435"/>
    <w:rsid w:val="00727B2E"/>
    <w:rsid w:val="00730096"/>
    <w:rsid w:val="00730687"/>
    <w:rsid w:val="0073088D"/>
    <w:rsid w:val="007321BF"/>
    <w:rsid w:val="0073237E"/>
    <w:rsid w:val="00733370"/>
    <w:rsid w:val="00733A29"/>
    <w:rsid w:val="00734332"/>
    <w:rsid w:val="0073474E"/>
    <w:rsid w:val="00735573"/>
    <w:rsid w:val="007363AD"/>
    <w:rsid w:val="00736E36"/>
    <w:rsid w:val="007371A8"/>
    <w:rsid w:val="00737A67"/>
    <w:rsid w:val="007421DC"/>
    <w:rsid w:val="0074255B"/>
    <w:rsid w:val="00742AA2"/>
    <w:rsid w:val="00743D0C"/>
    <w:rsid w:val="007448D7"/>
    <w:rsid w:val="00744949"/>
    <w:rsid w:val="0074523F"/>
    <w:rsid w:val="007458AB"/>
    <w:rsid w:val="00745B01"/>
    <w:rsid w:val="00745DE5"/>
    <w:rsid w:val="00745F34"/>
    <w:rsid w:val="00746539"/>
    <w:rsid w:val="007468DE"/>
    <w:rsid w:val="007470BE"/>
    <w:rsid w:val="00747590"/>
    <w:rsid w:val="007505B7"/>
    <w:rsid w:val="0075091B"/>
    <w:rsid w:val="00751BE2"/>
    <w:rsid w:val="00751EE8"/>
    <w:rsid w:val="0075277E"/>
    <w:rsid w:val="00752C0A"/>
    <w:rsid w:val="0075301D"/>
    <w:rsid w:val="0075334D"/>
    <w:rsid w:val="007536D0"/>
    <w:rsid w:val="007539E9"/>
    <w:rsid w:val="00753BCB"/>
    <w:rsid w:val="00754845"/>
    <w:rsid w:val="00757783"/>
    <w:rsid w:val="00760180"/>
    <w:rsid w:val="00760314"/>
    <w:rsid w:val="0076062B"/>
    <w:rsid w:val="007607D1"/>
    <w:rsid w:val="007608D5"/>
    <w:rsid w:val="00760EE8"/>
    <w:rsid w:val="00761603"/>
    <w:rsid w:val="00762676"/>
    <w:rsid w:val="00762C82"/>
    <w:rsid w:val="00762F31"/>
    <w:rsid w:val="007631A9"/>
    <w:rsid w:val="00763491"/>
    <w:rsid w:val="00763E67"/>
    <w:rsid w:val="007640C3"/>
    <w:rsid w:val="00764DA7"/>
    <w:rsid w:val="00764F43"/>
    <w:rsid w:val="0076509C"/>
    <w:rsid w:val="007657A5"/>
    <w:rsid w:val="007659DC"/>
    <w:rsid w:val="00765B7C"/>
    <w:rsid w:val="00765CD0"/>
    <w:rsid w:val="00767FF6"/>
    <w:rsid w:val="007700DF"/>
    <w:rsid w:val="00770328"/>
    <w:rsid w:val="00771A38"/>
    <w:rsid w:val="00771BE1"/>
    <w:rsid w:val="00771F0A"/>
    <w:rsid w:val="00772022"/>
    <w:rsid w:val="00772462"/>
    <w:rsid w:val="007724F5"/>
    <w:rsid w:val="00772994"/>
    <w:rsid w:val="00772BCF"/>
    <w:rsid w:val="0077363B"/>
    <w:rsid w:val="00773E58"/>
    <w:rsid w:val="00774F66"/>
    <w:rsid w:val="007751F7"/>
    <w:rsid w:val="00776078"/>
    <w:rsid w:val="00777A4F"/>
    <w:rsid w:val="00777A89"/>
    <w:rsid w:val="00780619"/>
    <w:rsid w:val="0078072D"/>
    <w:rsid w:val="00781409"/>
    <w:rsid w:val="0078213C"/>
    <w:rsid w:val="007833E1"/>
    <w:rsid w:val="00783D53"/>
    <w:rsid w:val="00784131"/>
    <w:rsid w:val="00784E7A"/>
    <w:rsid w:val="00785750"/>
    <w:rsid w:val="00785975"/>
    <w:rsid w:val="007860C7"/>
    <w:rsid w:val="00787973"/>
    <w:rsid w:val="00787DE1"/>
    <w:rsid w:val="00790020"/>
    <w:rsid w:val="00790246"/>
    <w:rsid w:val="00790FCB"/>
    <w:rsid w:val="00791636"/>
    <w:rsid w:val="0079167A"/>
    <w:rsid w:val="007922D8"/>
    <w:rsid w:val="00792380"/>
    <w:rsid w:val="00794559"/>
    <w:rsid w:val="00795132"/>
    <w:rsid w:val="0079579E"/>
    <w:rsid w:val="007957E8"/>
    <w:rsid w:val="007961C4"/>
    <w:rsid w:val="00796FB7"/>
    <w:rsid w:val="00797032"/>
    <w:rsid w:val="0079782C"/>
    <w:rsid w:val="007A2FE3"/>
    <w:rsid w:val="007A30CA"/>
    <w:rsid w:val="007A3710"/>
    <w:rsid w:val="007A3F5C"/>
    <w:rsid w:val="007A4484"/>
    <w:rsid w:val="007A5463"/>
    <w:rsid w:val="007A57A3"/>
    <w:rsid w:val="007A5EC5"/>
    <w:rsid w:val="007A6756"/>
    <w:rsid w:val="007A742F"/>
    <w:rsid w:val="007A7714"/>
    <w:rsid w:val="007A771D"/>
    <w:rsid w:val="007A7F0A"/>
    <w:rsid w:val="007B136C"/>
    <w:rsid w:val="007B2087"/>
    <w:rsid w:val="007B30D8"/>
    <w:rsid w:val="007B33CA"/>
    <w:rsid w:val="007B4450"/>
    <w:rsid w:val="007B46DC"/>
    <w:rsid w:val="007B5122"/>
    <w:rsid w:val="007B5BCF"/>
    <w:rsid w:val="007B6301"/>
    <w:rsid w:val="007B649B"/>
    <w:rsid w:val="007B6880"/>
    <w:rsid w:val="007C00F5"/>
    <w:rsid w:val="007C0CE3"/>
    <w:rsid w:val="007C0EB3"/>
    <w:rsid w:val="007C11E4"/>
    <w:rsid w:val="007C125F"/>
    <w:rsid w:val="007C16EB"/>
    <w:rsid w:val="007C19E8"/>
    <w:rsid w:val="007C3078"/>
    <w:rsid w:val="007C3F2A"/>
    <w:rsid w:val="007C50A7"/>
    <w:rsid w:val="007C522B"/>
    <w:rsid w:val="007C52ED"/>
    <w:rsid w:val="007C546D"/>
    <w:rsid w:val="007C5530"/>
    <w:rsid w:val="007C5DDD"/>
    <w:rsid w:val="007C62F9"/>
    <w:rsid w:val="007C6313"/>
    <w:rsid w:val="007C65E6"/>
    <w:rsid w:val="007C69EC"/>
    <w:rsid w:val="007C6F33"/>
    <w:rsid w:val="007C7AF0"/>
    <w:rsid w:val="007D07DE"/>
    <w:rsid w:val="007D07F9"/>
    <w:rsid w:val="007D120E"/>
    <w:rsid w:val="007D129F"/>
    <w:rsid w:val="007D294E"/>
    <w:rsid w:val="007D2D03"/>
    <w:rsid w:val="007D3740"/>
    <w:rsid w:val="007D3962"/>
    <w:rsid w:val="007D3E14"/>
    <w:rsid w:val="007D44F0"/>
    <w:rsid w:val="007D468D"/>
    <w:rsid w:val="007D4A62"/>
    <w:rsid w:val="007D52DE"/>
    <w:rsid w:val="007D5BAD"/>
    <w:rsid w:val="007D6449"/>
    <w:rsid w:val="007D6467"/>
    <w:rsid w:val="007D6574"/>
    <w:rsid w:val="007D6F5A"/>
    <w:rsid w:val="007D70A1"/>
    <w:rsid w:val="007D73B5"/>
    <w:rsid w:val="007D7465"/>
    <w:rsid w:val="007D7592"/>
    <w:rsid w:val="007D761E"/>
    <w:rsid w:val="007D783B"/>
    <w:rsid w:val="007D7B49"/>
    <w:rsid w:val="007E060B"/>
    <w:rsid w:val="007E08D1"/>
    <w:rsid w:val="007E1742"/>
    <w:rsid w:val="007E18C2"/>
    <w:rsid w:val="007E1BA4"/>
    <w:rsid w:val="007E221C"/>
    <w:rsid w:val="007E25AF"/>
    <w:rsid w:val="007E358A"/>
    <w:rsid w:val="007E3EE7"/>
    <w:rsid w:val="007E4832"/>
    <w:rsid w:val="007E691D"/>
    <w:rsid w:val="007E6B71"/>
    <w:rsid w:val="007E6F50"/>
    <w:rsid w:val="007E6FE2"/>
    <w:rsid w:val="007E77F5"/>
    <w:rsid w:val="007E7BA3"/>
    <w:rsid w:val="007E7CB9"/>
    <w:rsid w:val="007E7D57"/>
    <w:rsid w:val="007E7E46"/>
    <w:rsid w:val="007F0A9B"/>
    <w:rsid w:val="007F0D7F"/>
    <w:rsid w:val="007F149A"/>
    <w:rsid w:val="007F16F8"/>
    <w:rsid w:val="007F1888"/>
    <w:rsid w:val="007F252C"/>
    <w:rsid w:val="007F30D0"/>
    <w:rsid w:val="007F369C"/>
    <w:rsid w:val="007F3C93"/>
    <w:rsid w:val="007F431B"/>
    <w:rsid w:val="007F4584"/>
    <w:rsid w:val="007F47D4"/>
    <w:rsid w:val="007F5349"/>
    <w:rsid w:val="007F5853"/>
    <w:rsid w:val="007F5E10"/>
    <w:rsid w:val="00800702"/>
    <w:rsid w:val="00803904"/>
    <w:rsid w:val="00803EAF"/>
    <w:rsid w:val="00804276"/>
    <w:rsid w:val="00804317"/>
    <w:rsid w:val="00806580"/>
    <w:rsid w:val="00810231"/>
    <w:rsid w:val="00810403"/>
    <w:rsid w:val="008107F2"/>
    <w:rsid w:val="008109AD"/>
    <w:rsid w:val="00811FDE"/>
    <w:rsid w:val="00812323"/>
    <w:rsid w:val="00812614"/>
    <w:rsid w:val="008134FE"/>
    <w:rsid w:val="00813A0A"/>
    <w:rsid w:val="00814AF5"/>
    <w:rsid w:val="00814D29"/>
    <w:rsid w:val="0081665B"/>
    <w:rsid w:val="0082047F"/>
    <w:rsid w:val="00820695"/>
    <w:rsid w:val="00820CAB"/>
    <w:rsid w:val="00820F4D"/>
    <w:rsid w:val="008212AD"/>
    <w:rsid w:val="00823607"/>
    <w:rsid w:val="00823655"/>
    <w:rsid w:val="00823679"/>
    <w:rsid w:val="00825F43"/>
    <w:rsid w:val="00826386"/>
    <w:rsid w:val="008265FA"/>
    <w:rsid w:val="00827673"/>
    <w:rsid w:val="00827827"/>
    <w:rsid w:val="008279B4"/>
    <w:rsid w:val="00827CB6"/>
    <w:rsid w:val="00827D41"/>
    <w:rsid w:val="00827ECD"/>
    <w:rsid w:val="00830345"/>
    <w:rsid w:val="00830721"/>
    <w:rsid w:val="00830C6E"/>
    <w:rsid w:val="00831353"/>
    <w:rsid w:val="008313CE"/>
    <w:rsid w:val="0083163A"/>
    <w:rsid w:val="00831B05"/>
    <w:rsid w:val="0083217A"/>
    <w:rsid w:val="00834325"/>
    <w:rsid w:val="00834EED"/>
    <w:rsid w:val="0083587A"/>
    <w:rsid w:val="00835B71"/>
    <w:rsid w:val="00836CA6"/>
    <w:rsid w:val="00836DBB"/>
    <w:rsid w:val="008373DC"/>
    <w:rsid w:val="00837B47"/>
    <w:rsid w:val="00837E32"/>
    <w:rsid w:val="00840723"/>
    <w:rsid w:val="00840D3F"/>
    <w:rsid w:val="008418F1"/>
    <w:rsid w:val="00842319"/>
    <w:rsid w:val="008429C1"/>
    <w:rsid w:val="0084333A"/>
    <w:rsid w:val="0084375F"/>
    <w:rsid w:val="00845C5F"/>
    <w:rsid w:val="00845CA3"/>
    <w:rsid w:val="00847616"/>
    <w:rsid w:val="00847965"/>
    <w:rsid w:val="008479F5"/>
    <w:rsid w:val="00847A93"/>
    <w:rsid w:val="00847AE7"/>
    <w:rsid w:val="00847D99"/>
    <w:rsid w:val="00850748"/>
    <w:rsid w:val="0085078C"/>
    <w:rsid w:val="00850C74"/>
    <w:rsid w:val="008511DE"/>
    <w:rsid w:val="0085149F"/>
    <w:rsid w:val="008519A6"/>
    <w:rsid w:val="00851D51"/>
    <w:rsid w:val="00851F7B"/>
    <w:rsid w:val="00852415"/>
    <w:rsid w:val="008529C8"/>
    <w:rsid w:val="00853222"/>
    <w:rsid w:val="0085398A"/>
    <w:rsid w:val="00853ED7"/>
    <w:rsid w:val="00854914"/>
    <w:rsid w:val="00855276"/>
    <w:rsid w:val="008553F4"/>
    <w:rsid w:val="00855493"/>
    <w:rsid w:val="00855DE5"/>
    <w:rsid w:val="008562E4"/>
    <w:rsid w:val="008570E6"/>
    <w:rsid w:val="008577DB"/>
    <w:rsid w:val="00857B58"/>
    <w:rsid w:val="00860945"/>
    <w:rsid w:val="00860E9B"/>
    <w:rsid w:val="00860EC4"/>
    <w:rsid w:val="008615EB"/>
    <w:rsid w:val="0086202F"/>
    <w:rsid w:val="00862FF2"/>
    <w:rsid w:val="0086315C"/>
    <w:rsid w:val="00864D4B"/>
    <w:rsid w:val="00866AA7"/>
    <w:rsid w:val="00866BEE"/>
    <w:rsid w:val="00867514"/>
    <w:rsid w:val="00867946"/>
    <w:rsid w:val="008700EC"/>
    <w:rsid w:val="00870761"/>
    <w:rsid w:val="00870A39"/>
    <w:rsid w:val="00872080"/>
    <w:rsid w:val="0087210F"/>
    <w:rsid w:val="008725F1"/>
    <w:rsid w:val="00872FD0"/>
    <w:rsid w:val="0087360C"/>
    <w:rsid w:val="00873F83"/>
    <w:rsid w:val="0087467C"/>
    <w:rsid w:val="00874C54"/>
    <w:rsid w:val="00874D11"/>
    <w:rsid w:val="008760A6"/>
    <w:rsid w:val="0087670C"/>
    <w:rsid w:val="00877229"/>
    <w:rsid w:val="0087725F"/>
    <w:rsid w:val="008777C1"/>
    <w:rsid w:val="008802E8"/>
    <w:rsid w:val="0088042D"/>
    <w:rsid w:val="008806FF"/>
    <w:rsid w:val="00880A38"/>
    <w:rsid w:val="00880F98"/>
    <w:rsid w:val="0088162C"/>
    <w:rsid w:val="00882754"/>
    <w:rsid w:val="008828D6"/>
    <w:rsid w:val="008839C7"/>
    <w:rsid w:val="00883F23"/>
    <w:rsid w:val="008842EE"/>
    <w:rsid w:val="00884310"/>
    <w:rsid w:val="00884861"/>
    <w:rsid w:val="00885A1C"/>
    <w:rsid w:val="00885AEF"/>
    <w:rsid w:val="00885FCC"/>
    <w:rsid w:val="00886303"/>
    <w:rsid w:val="00886562"/>
    <w:rsid w:val="008867BE"/>
    <w:rsid w:val="00886F37"/>
    <w:rsid w:val="00887061"/>
    <w:rsid w:val="0088719D"/>
    <w:rsid w:val="00887CED"/>
    <w:rsid w:val="00891868"/>
    <w:rsid w:val="00891A1C"/>
    <w:rsid w:val="00892440"/>
    <w:rsid w:val="00893177"/>
    <w:rsid w:val="008931F1"/>
    <w:rsid w:val="00893A7F"/>
    <w:rsid w:val="008964FD"/>
    <w:rsid w:val="00896513"/>
    <w:rsid w:val="00897312"/>
    <w:rsid w:val="00897E7A"/>
    <w:rsid w:val="008A0225"/>
    <w:rsid w:val="008A050A"/>
    <w:rsid w:val="008A1515"/>
    <w:rsid w:val="008A2595"/>
    <w:rsid w:val="008A274E"/>
    <w:rsid w:val="008A361E"/>
    <w:rsid w:val="008A38EE"/>
    <w:rsid w:val="008A46FF"/>
    <w:rsid w:val="008A47E8"/>
    <w:rsid w:val="008A4E27"/>
    <w:rsid w:val="008A5B8A"/>
    <w:rsid w:val="008A5D65"/>
    <w:rsid w:val="008A668C"/>
    <w:rsid w:val="008A6D33"/>
    <w:rsid w:val="008A7920"/>
    <w:rsid w:val="008B03A0"/>
    <w:rsid w:val="008B11EA"/>
    <w:rsid w:val="008B1546"/>
    <w:rsid w:val="008B1ECB"/>
    <w:rsid w:val="008B1F05"/>
    <w:rsid w:val="008B1F0F"/>
    <w:rsid w:val="008B2A52"/>
    <w:rsid w:val="008B325E"/>
    <w:rsid w:val="008B347D"/>
    <w:rsid w:val="008B35E3"/>
    <w:rsid w:val="008B35EB"/>
    <w:rsid w:val="008B3DB5"/>
    <w:rsid w:val="008B4D7A"/>
    <w:rsid w:val="008B4FB2"/>
    <w:rsid w:val="008B6270"/>
    <w:rsid w:val="008B6302"/>
    <w:rsid w:val="008B7047"/>
    <w:rsid w:val="008B7A21"/>
    <w:rsid w:val="008C027A"/>
    <w:rsid w:val="008C0AAD"/>
    <w:rsid w:val="008C0BE9"/>
    <w:rsid w:val="008C1183"/>
    <w:rsid w:val="008C1FFF"/>
    <w:rsid w:val="008C260F"/>
    <w:rsid w:val="008C2737"/>
    <w:rsid w:val="008C2F5B"/>
    <w:rsid w:val="008C3640"/>
    <w:rsid w:val="008C3AED"/>
    <w:rsid w:val="008C4970"/>
    <w:rsid w:val="008C522D"/>
    <w:rsid w:val="008C53FC"/>
    <w:rsid w:val="008C5961"/>
    <w:rsid w:val="008C5986"/>
    <w:rsid w:val="008C7039"/>
    <w:rsid w:val="008C71B2"/>
    <w:rsid w:val="008C729A"/>
    <w:rsid w:val="008D1C07"/>
    <w:rsid w:val="008D210E"/>
    <w:rsid w:val="008D25B2"/>
    <w:rsid w:val="008D2781"/>
    <w:rsid w:val="008D2D1D"/>
    <w:rsid w:val="008D32FA"/>
    <w:rsid w:val="008D3500"/>
    <w:rsid w:val="008D413E"/>
    <w:rsid w:val="008D42AE"/>
    <w:rsid w:val="008D42C7"/>
    <w:rsid w:val="008D49EC"/>
    <w:rsid w:val="008D4EE9"/>
    <w:rsid w:val="008D53D0"/>
    <w:rsid w:val="008D5751"/>
    <w:rsid w:val="008D5A51"/>
    <w:rsid w:val="008D6252"/>
    <w:rsid w:val="008D6C1A"/>
    <w:rsid w:val="008D6F4A"/>
    <w:rsid w:val="008D7240"/>
    <w:rsid w:val="008D78FF"/>
    <w:rsid w:val="008D7E30"/>
    <w:rsid w:val="008E000B"/>
    <w:rsid w:val="008E0285"/>
    <w:rsid w:val="008E07C1"/>
    <w:rsid w:val="008E0AA4"/>
    <w:rsid w:val="008E0EAE"/>
    <w:rsid w:val="008E15BD"/>
    <w:rsid w:val="008E2D81"/>
    <w:rsid w:val="008E2F68"/>
    <w:rsid w:val="008E3C14"/>
    <w:rsid w:val="008E4DC6"/>
    <w:rsid w:val="008E58F6"/>
    <w:rsid w:val="008E61C9"/>
    <w:rsid w:val="008E6DF5"/>
    <w:rsid w:val="008E756C"/>
    <w:rsid w:val="008E78FC"/>
    <w:rsid w:val="008E7C9A"/>
    <w:rsid w:val="008F0049"/>
    <w:rsid w:val="008F1916"/>
    <w:rsid w:val="008F1CCB"/>
    <w:rsid w:val="008F1F9E"/>
    <w:rsid w:val="008F1FD4"/>
    <w:rsid w:val="008F1FF5"/>
    <w:rsid w:val="008F251A"/>
    <w:rsid w:val="008F33CE"/>
    <w:rsid w:val="008F344E"/>
    <w:rsid w:val="008F357B"/>
    <w:rsid w:val="008F431D"/>
    <w:rsid w:val="008F55E5"/>
    <w:rsid w:val="008F667B"/>
    <w:rsid w:val="008F6A2A"/>
    <w:rsid w:val="008F70FB"/>
    <w:rsid w:val="008F7305"/>
    <w:rsid w:val="008F7524"/>
    <w:rsid w:val="008F7D1E"/>
    <w:rsid w:val="009001E0"/>
    <w:rsid w:val="0090080F"/>
    <w:rsid w:val="00900F7E"/>
    <w:rsid w:val="009020BC"/>
    <w:rsid w:val="009030AA"/>
    <w:rsid w:val="00903318"/>
    <w:rsid w:val="0090334C"/>
    <w:rsid w:val="0090440F"/>
    <w:rsid w:val="00904A5D"/>
    <w:rsid w:val="00904C4B"/>
    <w:rsid w:val="00905062"/>
    <w:rsid w:val="00905C8C"/>
    <w:rsid w:val="0090608F"/>
    <w:rsid w:val="00906579"/>
    <w:rsid w:val="00906C75"/>
    <w:rsid w:val="009078D4"/>
    <w:rsid w:val="00907A86"/>
    <w:rsid w:val="00907C87"/>
    <w:rsid w:val="009100A2"/>
    <w:rsid w:val="00910212"/>
    <w:rsid w:val="00910C4D"/>
    <w:rsid w:val="00911D70"/>
    <w:rsid w:val="009128AD"/>
    <w:rsid w:val="00913082"/>
    <w:rsid w:val="009132E1"/>
    <w:rsid w:val="00913E23"/>
    <w:rsid w:val="00913F59"/>
    <w:rsid w:val="009141D6"/>
    <w:rsid w:val="009151FC"/>
    <w:rsid w:val="00915491"/>
    <w:rsid w:val="00915617"/>
    <w:rsid w:val="00915D18"/>
    <w:rsid w:val="00915D30"/>
    <w:rsid w:val="009160C7"/>
    <w:rsid w:val="0091656E"/>
    <w:rsid w:val="0091760E"/>
    <w:rsid w:val="00917DAF"/>
    <w:rsid w:val="00920095"/>
    <w:rsid w:val="00920100"/>
    <w:rsid w:val="00920462"/>
    <w:rsid w:val="009209A5"/>
    <w:rsid w:val="00920D6F"/>
    <w:rsid w:val="00920F6C"/>
    <w:rsid w:val="0092191C"/>
    <w:rsid w:val="0092253D"/>
    <w:rsid w:val="009228C7"/>
    <w:rsid w:val="00922E56"/>
    <w:rsid w:val="0092337A"/>
    <w:rsid w:val="009236CD"/>
    <w:rsid w:val="00923C58"/>
    <w:rsid w:val="009241F5"/>
    <w:rsid w:val="00924285"/>
    <w:rsid w:val="009253C2"/>
    <w:rsid w:val="00925CEC"/>
    <w:rsid w:val="00926264"/>
    <w:rsid w:val="00926B20"/>
    <w:rsid w:val="00926C96"/>
    <w:rsid w:val="00927989"/>
    <w:rsid w:val="00927994"/>
    <w:rsid w:val="00927D10"/>
    <w:rsid w:val="0093014C"/>
    <w:rsid w:val="009318A7"/>
    <w:rsid w:val="00931AA1"/>
    <w:rsid w:val="009323CC"/>
    <w:rsid w:val="009325BE"/>
    <w:rsid w:val="009325E0"/>
    <w:rsid w:val="00932A46"/>
    <w:rsid w:val="009331B2"/>
    <w:rsid w:val="009337B4"/>
    <w:rsid w:val="0093427B"/>
    <w:rsid w:val="00934B03"/>
    <w:rsid w:val="00934B96"/>
    <w:rsid w:val="00935029"/>
    <w:rsid w:val="009350F8"/>
    <w:rsid w:val="009362CD"/>
    <w:rsid w:val="00936791"/>
    <w:rsid w:val="00937475"/>
    <w:rsid w:val="0093780A"/>
    <w:rsid w:val="00937C66"/>
    <w:rsid w:val="00941811"/>
    <w:rsid w:val="00941D7C"/>
    <w:rsid w:val="0094285A"/>
    <w:rsid w:val="00943798"/>
    <w:rsid w:val="00943BAF"/>
    <w:rsid w:val="00943F8E"/>
    <w:rsid w:val="009440E1"/>
    <w:rsid w:val="009443C1"/>
    <w:rsid w:val="00945700"/>
    <w:rsid w:val="00945B5D"/>
    <w:rsid w:val="009469FF"/>
    <w:rsid w:val="00946A76"/>
    <w:rsid w:val="00946A8C"/>
    <w:rsid w:val="00946C5B"/>
    <w:rsid w:val="00947B5B"/>
    <w:rsid w:val="0095000B"/>
    <w:rsid w:val="00950E77"/>
    <w:rsid w:val="00951704"/>
    <w:rsid w:val="00951F0B"/>
    <w:rsid w:val="009528B7"/>
    <w:rsid w:val="00954105"/>
    <w:rsid w:val="009542CF"/>
    <w:rsid w:val="00954ACB"/>
    <w:rsid w:val="009551C0"/>
    <w:rsid w:val="00955A4A"/>
    <w:rsid w:val="00956482"/>
    <w:rsid w:val="00956930"/>
    <w:rsid w:val="00956EEA"/>
    <w:rsid w:val="00957709"/>
    <w:rsid w:val="00957BCF"/>
    <w:rsid w:val="009601C7"/>
    <w:rsid w:val="009606B7"/>
    <w:rsid w:val="00960F26"/>
    <w:rsid w:val="009611F1"/>
    <w:rsid w:val="0096123D"/>
    <w:rsid w:val="0096127C"/>
    <w:rsid w:val="00961993"/>
    <w:rsid w:val="00961994"/>
    <w:rsid w:val="0096228E"/>
    <w:rsid w:val="00963215"/>
    <w:rsid w:val="009639F1"/>
    <w:rsid w:val="00963C52"/>
    <w:rsid w:val="00964501"/>
    <w:rsid w:val="009648C4"/>
    <w:rsid w:val="00964D3B"/>
    <w:rsid w:val="009655D7"/>
    <w:rsid w:val="009656A4"/>
    <w:rsid w:val="00965DCA"/>
    <w:rsid w:val="00966202"/>
    <w:rsid w:val="0096642F"/>
    <w:rsid w:val="00966868"/>
    <w:rsid w:val="009669B5"/>
    <w:rsid w:val="00970449"/>
    <w:rsid w:val="009705A4"/>
    <w:rsid w:val="00970A0A"/>
    <w:rsid w:val="009710B3"/>
    <w:rsid w:val="009710D7"/>
    <w:rsid w:val="009725C2"/>
    <w:rsid w:val="00972A12"/>
    <w:rsid w:val="00972BAA"/>
    <w:rsid w:val="00972EB5"/>
    <w:rsid w:val="009734B0"/>
    <w:rsid w:val="00973C24"/>
    <w:rsid w:val="00973E66"/>
    <w:rsid w:val="0097587D"/>
    <w:rsid w:val="00975B19"/>
    <w:rsid w:val="0097642D"/>
    <w:rsid w:val="0097748D"/>
    <w:rsid w:val="00977506"/>
    <w:rsid w:val="0098016E"/>
    <w:rsid w:val="00980388"/>
    <w:rsid w:val="00981C65"/>
    <w:rsid w:val="009820A7"/>
    <w:rsid w:val="00982EE7"/>
    <w:rsid w:val="00984111"/>
    <w:rsid w:val="009841B9"/>
    <w:rsid w:val="009847FC"/>
    <w:rsid w:val="00984947"/>
    <w:rsid w:val="00984BBE"/>
    <w:rsid w:val="0098548C"/>
    <w:rsid w:val="009857A7"/>
    <w:rsid w:val="00985CBF"/>
    <w:rsid w:val="00986FDA"/>
    <w:rsid w:val="00986FF9"/>
    <w:rsid w:val="00987727"/>
    <w:rsid w:val="00987ED3"/>
    <w:rsid w:val="00990179"/>
    <w:rsid w:val="009904B9"/>
    <w:rsid w:val="009904CC"/>
    <w:rsid w:val="009908F5"/>
    <w:rsid w:val="00990E77"/>
    <w:rsid w:val="00991AFD"/>
    <w:rsid w:val="00992A06"/>
    <w:rsid w:val="009931A1"/>
    <w:rsid w:val="009954D7"/>
    <w:rsid w:val="00995B65"/>
    <w:rsid w:val="0099741F"/>
    <w:rsid w:val="00997D2A"/>
    <w:rsid w:val="009A0952"/>
    <w:rsid w:val="009A16AA"/>
    <w:rsid w:val="009A1E4F"/>
    <w:rsid w:val="009A2C43"/>
    <w:rsid w:val="009A2F1E"/>
    <w:rsid w:val="009A3235"/>
    <w:rsid w:val="009A33F6"/>
    <w:rsid w:val="009A3917"/>
    <w:rsid w:val="009A3D11"/>
    <w:rsid w:val="009A41D7"/>
    <w:rsid w:val="009A4765"/>
    <w:rsid w:val="009A4AC7"/>
    <w:rsid w:val="009A4BCE"/>
    <w:rsid w:val="009A570D"/>
    <w:rsid w:val="009A73A5"/>
    <w:rsid w:val="009B0626"/>
    <w:rsid w:val="009B063E"/>
    <w:rsid w:val="009B11F5"/>
    <w:rsid w:val="009B1C2D"/>
    <w:rsid w:val="009B1DB1"/>
    <w:rsid w:val="009B2117"/>
    <w:rsid w:val="009B29EE"/>
    <w:rsid w:val="009B613A"/>
    <w:rsid w:val="009B6731"/>
    <w:rsid w:val="009B6AAD"/>
    <w:rsid w:val="009B6C7D"/>
    <w:rsid w:val="009C00E5"/>
    <w:rsid w:val="009C030F"/>
    <w:rsid w:val="009C0DD7"/>
    <w:rsid w:val="009C0FAF"/>
    <w:rsid w:val="009C19D7"/>
    <w:rsid w:val="009C236C"/>
    <w:rsid w:val="009C2A4C"/>
    <w:rsid w:val="009C2D53"/>
    <w:rsid w:val="009C2F84"/>
    <w:rsid w:val="009C3A0B"/>
    <w:rsid w:val="009C4AD9"/>
    <w:rsid w:val="009C4C76"/>
    <w:rsid w:val="009C4E84"/>
    <w:rsid w:val="009C52F8"/>
    <w:rsid w:val="009C644F"/>
    <w:rsid w:val="009C6673"/>
    <w:rsid w:val="009C66EC"/>
    <w:rsid w:val="009C6D78"/>
    <w:rsid w:val="009C735B"/>
    <w:rsid w:val="009C774C"/>
    <w:rsid w:val="009C7C2A"/>
    <w:rsid w:val="009D00D4"/>
    <w:rsid w:val="009D0C13"/>
    <w:rsid w:val="009D1335"/>
    <w:rsid w:val="009D1AEF"/>
    <w:rsid w:val="009D3692"/>
    <w:rsid w:val="009D3745"/>
    <w:rsid w:val="009D3C6B"/>
    <w:rsid w:val="009D42D6"/>
    <w:rsid w:val="009D51A4"/>
    <w:rsid w:val="009D562E"/>
    <w:rsid w:val="009D595E"/>
    <w:rsid w:val="009D5AD7"/>
    <w:rsid w:val="009D61AE"/>
    <w:rsid w:val="009D65E5"/>
    <w:rsid w:val="009D7279"/>
    <w:rsid w:val="009D77E2"/>
    <w:rsid w:val="009D7ACE"/>
    <w:rsid w:val="009E171D"/>
    <w:rsid w:val="009E19F4"/>
    <w:rsid w:val="009E1DB5"/>
    <w:rsid w:val="009E24A3"/>
    <w:rsid w:val="009E2A5A"/>
    <w:rsid w:val="009E2A67"/>
    <w:rsid w:val="009E36B9"/>
    <w:rsid w:val="009E3B80"/>
    <w:rsid w:val="009E3EA7"/>
    <w:rsid w:val="009E3ECB"/>
    <w:rsid w:val="009E71FB"/>
    <w:rsid w:val="009E7454"/>
    <w:rsid w:val="009E7A8D"/>
    <w:rsid w:val="009E7EA8"/>
    <w:rsid w:val="009F0211"/>
    <w:rsid w:val="009F06EC"/>
    <w:rsid w:val="009F09DF"/>
    <w:rsid w:val="009F107C"/>
    <w:rsid w:val="009F1346"/>
    <w:rsid w:val="009F271D"/>
    <w:rsid w:val="009F288E"/>
    <w:rsid w:val="009F2E68"/>
    <w:rsid w:val="009F3E81"/>
    <w:rsid w:val="009F4170"/>
    <w:rsid w:val="009F4596"/>
    <w:rsid w:val="009F48E7"/>
    <w:rsid w:val="009F4C52"/>
    <w:rsid w:val="009F4EA8"/>
    <w:rsid w:val="009F5245"/>
    <w:rsid w:val="009F6112"/>
    <w:rsid w:val="009F62C8"/>
    <w:rsid w:val="009F6A06"/>
    <w:rsid w:val="009F6E04"/>
    <w:rsid w:val="009F71A0"/>
    <w:rsid w:val="009F721B"/>
    <w:rsid w:val="009F77BA"/>
    <w:rsid w:val="009F7B46"/>
    <w:rsid w:val="009F7BF1"/>
    <w:rsid w:val="00A00316"/>
    <w:rsid w:val="00A00A2C"/>
    <w:rsid w:val="00A00A30"/>
    <w:rsid w:val="00A00D32"/>
    <w:rsid w:val="00A00D48"/>
    <w:rsid w:val="00A01904"/>
    <w:rsid w:val="00A01C87"/>
    <w:rsid w:val="00A01F3C"/>
    <w:rsid w:val="00A0488B"/>
    <w:rsid w:val="00A04F27"/>
    <w:rsid w:val="00A06375"/>
    <w:rsid w:val="00A06428"/>
    <w:rsid w:val="00A06BBA"/>
    <w:rsid w:val="00A06CCB"/>
    <w:rsid w:val="00A0775E"/>
    <w:rsid w:val="00A07A2A"/>
    <w:rsid w:val="00A07C71"/>
    <w:rsid w:val="00A102A2"/>
    <w:rsid w:val="00A102DE"/>
    <w:rsid w:val="00A10D8A"/>
    <w:rsid w:val="00A10E54"/>
    <w:rsid w:val="00A10F92"/>
    <w:rsid w:val="00A12099"/>
    <w:rsid w:val="00A1311F"/>
    <w:rsid w:val="00A13408"/>
    <w:rsid w:val="00A13AF4"/>
    <w:rsid w:val="00A13AF6"/>
    <w:rsid w:val="00A13B34"/>
    <w:rsid w:val="00A146C6"/>
    <w:rsid w:val="00A14D11"/>
    <w:rsid w:val="00A15563"/>
    <w:rsid w:val="00A15990"/>
    <w:rsid w:val="00A165ED"/>
    <w:rsid w:val="00A16634"/>
    <w:rsid w:val="00A1695D"/>
    <w:rsid w:val="00A16BB3"/>
    <w:rsid w:val="00A1720D"/>
    <w:rsid w:val="00A20F17"/>
    <w:rsid w:val="00A21170"/>
    <w:rsid w:val="00A218A7"/>
    <w:rsid w:val="00A21B97"/>
    <w:rsid w:val="00A224AF"/>
    <w:rsid w:val="00A224E9"/>
    <w:rsid w:val="00A228FA"/>
    <w:rsid w:val="00A22A43"/>
    <w:rsid w:val="00A2397B"/>
    <w:rsid w:val="00A24223"/>
    <w:rsid w:val="00A243E0"/>
    <w:rsid w:val="00A24D3F"/>
    <w:rsid w:val="00A25CA1"/>
    <w:rsid w:val="00A25CD8"/>
    <w:rsid w:val="00A26B49"/>
    <w:rsid w:val="00A26C04"/>
    <w:rsid w:val="00A26E32"/>
    <w:rsid w:val="00A27632"/>
    <w:rsid w:val="00A27DF4"/>
    <w:rsid w:val="00A27F90"/>
    <w:rsid w:val="00A309E2"/>
    <w:rsid w:val="00A30FD2"/>
    <w:rsid w:val="00A3294E"/>
    <w:rsid w:val="00A33EB6"/>
    <w:rsid w:val="00A34716"/>
    <w:rsid w:val="00A359DC"/>
    <w:rsid w:val="00A36C35"/>
    <w:rsid w:val="00A36E3D"/>
    <w:rsid w:val="00A37181"/>
    <w:rsid w:val="00A376B4"/>
    <w:rsid w:val="00A37986"/>
    <w:rsid w:val="00A37D20"/>
    <w:rsid w:val="00A40620"/>
    <w:rsid w:val="00A40F10"/>
    <w:rsid w:val="00A4116A"/>
    <w:rsid w:val="00A417BD"/>
    <w:rsid w:val="00A419C8"/>
    <w:rsid w:val="00A42870"/>
    <w:rsid w:val="00A4335A"/>
    <w:rsid w:val="00A438BE"/>
    <w:rsid w:val="00A4424E"/>
    <w:rsid w:val="00A44689"/>
    <w:rsid w:val="00A4553D"/>
    <w:rsid w:val="00A45ECC"/>
    <w:rsid w:val="00A463CF"/>
    <w:rsid w:val="00A46556"/>
    <w:rsid w:val="00A46A16"/>
    <w:rsid w:val="00A46EFD"/>
    <w:rsid w:val="00A473A7"/>
    <w:rsid w:val="00A47B39"/>
    <w:rsid w:val="00A50A08"/>
    <w:rsid w:val="00A518D8"/>
    <w:rsid w:val="00A51C86"/>
    <w:rsid w:val="00A51DE4"/>
    <w:rsid w:val="00A5327C"/>
    <w:rsid w:val="00A53E39"/>
    <w:rsid w:val="00A540DD"/>
    <w:rsid w:val="00A54C47"/>
    <w:rsid w:val="00A54E0C"/>
    <w:rsid w:val="00A558E2"/>
    <w:rsid w:val="00A568D6"/>
    <w:rsid w:val="00A56A12"/>
    <w:rsid w:val="00A5770D"/>
    <w:rsid w:val="00A60201"/>
    <w:rsid w:val="00A61950"/>
    <w:rsid w:val="00A62498"/>
    <w:rsid w:val="00A62EB3"/>
    <w:rsid w:val="00A636BA"/>
    <w:rsid w:val="00A64500"/>
    <w:rsid w:val="00A65258"/>
    <w:rsid w:val="00A65712"/>
    <w:rsid w:val="00A65C3F"/>
    <w:rsid w:val="00A65E17"/>
    <w:rsid w:val="00A65F47"/>
    <w:rsid w:val="00A66FEB"/>
    <w:rsid w:val="00A6723D"/>
    <w:rsid w:val="00A67C09"/>
    <w:rsid w:val="00A67D17"/>
    <w:rsid w:val="00A67D9B"/>
    <w:rsid w:val="00A70128"/>
    <w:rsid w:val="00A70768"/>
    <w:rsid w:val="00A72A90"/>
    <w:rsid w:val="00A73316"/>
    <w:rsid w:val="00A74174"/>
    <w:rsid w:val="00A74642"/>
    <w:rsid w:val="00A74CC8"/>
    <w:rsid w:val="00A74F16"/>
    <w:rsid w:val="00A7536E"/>
    <w:rsid w:val="00A756EE"/>
    <w:rsid w:val="00A75CA0"/>
    <w:rsid w:val="00A75F76"/>
    <w:rsid w:val="00A7639E"/>
    <w:rsid w:val="00A76896"/>
    <w:rsid w:val="00A76E39"/>
    <w:rsid w:val="00A77231"/>
    <w:rsid w:val="00A8000A"/>
    <w:rsid w:val="00A807F3"/>
    <w:rsid w:val="00A809D9"/>
    <w:rsid w:val="00A82647"/>
    <w:rsid w:val="00A829AC"/>
    <w:rsid w:val="00A8327F"/>
    <w:rsid w:val="00A8399A"/>
    <w:rsid w:val="00A83FB3"/>
    <w:rsid w:val="00A842EC"/>
    <w:rsid w:val="00A8498B"/>
    <w:rsid w:val="00A84999"/>
    <w:rsid w:val="00A85782"/>
    <w:rsid w:val="00A864C0"/>
    <w:rsid w:val="00A86C22"/>
    <w:rsid w:val="00A90364"/>
    <w:rsid w:val="00A90EF5"/>
    <w:rsid w:val="00A912E3"/>
    <w:rsid w:val="00A91D11"/>
    <w:rsid w:val="00A9381C"/>
    <w:rsid w:val="00A9402A"/>
    <w:rsid w:val="00A9420D"/>
    <w:rsid w:val="00A95073"/>
    <w:rsid w:val="00A9530D"/>
    <w:rsid w:val="00A953C5"/>
    <w:rsid w:val="00A95B94"/>
    <w:rsid w:val="00A96031"/>
    <w:rsid w:val="00A96B9E"/>
    <w:rsid w:val="00A96E82"/>
    <w:rsid w:val="00A977F3"/>
    <w:rsid w:val="00AA01B9"/>
    <w:rsid w:val="00AA0295"/>
    <w:rsid w:val="00AA0722"/>
    <w:rsid w:val="00AA0F7F"/>
    <w:rsid w:val="00AA13AB"/>
    <w:rsid w:val="00AA1D1F"/>
    <w:rsid w:val="00AA202D"/>
    <w:rsid w:val="00AA4DE4"/>
    <w:rsid w:val="00AA50C0"/>
    <w:rsid w:val="00AA50D1"/>
    <w:rsid w:val="00AA5C86"/>
    <w:rsid w:val="00AA67B9"/>
    <w:rsid w:val="00AA734F"/>
    <w:rsid w:val="00AA783B"/>
    <w:rsid w:val="00AA7AA1"/>
    <w:rsid w:val="00AB1218"/>
    <w:rsid w:val="00AB27A5"/>
    <w:rsid w:val="00AB2DA1"/>
    <w:rsid w:val="00AB3029"/>
    <w:rsid w:val="00AB3534"/>
    <w:rsid w:val="00AB3E2B"/>
    <w:rsid w:val="00AB4968"/>
    <w:rsid w:val="00AB562A"/>
    <w:rsid w:val="00AB6B88"/>
    <w:rsid w:val="00AB6CCA"/>
    <w:rsid w:val="00AB74D1"/>
    <w:rsid w:val="00AC027A"/>
    <w:rsid w:val="00AC02BB"/>
    <w:rsid w:val="00AC0435"/>
    <w:rsid w:val="00AC057C"/>
    <w:rsid w:val="00AC08CF"/>
    <w:rsid w:val="00AC0FB3"/>
    <w:rsid w:val="00AC10EA"/>
    <w:rsid w:val="00AC13A1"/>
    <w:rsid w:val="00AC24DC"/>
    <w:rsid w:val="00AC2FFE"/>
    <w:rsid w:val="00AC386D"/>
    <w:rsid w:val="00AC3BA6"/>
    <w:rsid w:val="00AC4068"/>
    <w:rsid w:val="00AC4D37"/>
    <w:rsid w:val="00AC5088"/>
    <w:rsid w:val="00AC51F6"/>
    <w:rsid w:val="00AC548E"/>
    <w:rsid w:val="00AC67BC"/>
    <w:rsid w:val="00AC6D14"/>
    <w:rsid w:val="00AC7238"/>
    <w:rsid w:val="00AC7D71"/>
    <w:rsid w:val="00AD1F78"/>
    <w:rsid w:val="00AD3449"/>
    <w:rsid w:val="00AD368A"/>
    <w:rsid w:val="00AD36FA"/>
    <w:rsid w:val="00AD3A3B"/>
    <w:rsid w:val="00AD430E"/>
    <w:rsid w:val="00AD4A1D"/>
    <w:rsid w:val="00AD55E4"/>
    <w:rsid w:val="00AD597F"/>
    <w:rsid w:val="00AD5F32"/>
    <w:rsid w:val="00AD72F1"/>
    <w:rsid w:val="00AD7436"/>
    <w:rsid w:val="00AD77D7"/>
    <w:rsid w:val="00AE0B6A"/>
    <w:rsid w:val="00AE13C2"/>
    <w:rsid w:val="00AE1810"/>
    <w:rsid w:val="00AE1839"/>
    <w:rsid w:val="00AE1A2C"/>
    <w:rsid w:val="00AE257A"/>
    <w:rsid w:val="00AE2714"/>
    <w:rsid w:val="00AE271D"/>
    <w:rsid w:val="00AE2BC1"/>
    <w:rsid w:val="00AE2CC5"/>
    <w:rsid w:val="00AE2F11"/>
    <w:rsid w:val="00AE39A3"/>
    <w:rsid w:val="00AE3A4B"/>
    <w:rsid w:val="00AE4AE8"/>
    <w:rsid w:val="00AE552A"/>
    <w:rsid w:val="00AE6399"/>
    <w:rsid w:val="00AE663D"/>
    <w:rsid w:val="00AE66DB"/>
    <w:rsid w:val="00AE6F34"/>
    <w:rsid w:val="00AE71DC"/>
    <w:rsid w:val="00AE7375"/>
    <w:rsid w:val="00AE78A9"/>
    <w:rsid w:val="00AE7DC8"/>
    <w:rsid w:val="00AE7F24"/>
    <w:rsid w:val="00AF03A7"/>
    <w:rsid w:val="00AF03B8"/>
    <w:rsid w:val="00AF0641"/>
    <w:rsid w:val="00AF1140"/>
    <w:rsid w:val="00AF1673"/>
    <w:rsid w:val="00AF2C1A"/>
    <w:rsid w:val="00AF3099"/>
    <w:rsid w:val="00AF38FE"/>
    <w:rsid w:val="00AF3FAA"/>
    <w:rsid w:val="00AF42AE"/>
    <w:rsid w:val="00AF4325"/>
    <w:rsid w:val="00AF56B4"/>
    <w:rsid w:val="00AF5756"/>
    <w:rsid w:val="00AF5868"/>
    <w:rsid w:val="00AF5CE9"/>
    <w:rsid w:val="00AF5FFF"/>
    <w:rsid w:val="00AF79D5"/>
    <w:rsid w:val="00AF7E07"/>
    <w:rsid w:val="00B00709"/>
    <w:rsid w:val="00B0162E"/>
    <w:rsid w:val="00B01743"/>
    <w:rsid w:val="00B018C1"/>
    <w:rsid w:val="00B01CE1"/>
    <w:rsid w:val="00B02721"/>
    <w:rsid w:val="00B02A7E"/>
    <w:rsid w:val="00B0426A"/>
    <w:rsid w:val="00B05314"/>
    <w:rsid w:val="00B053D8"/>
    <w:rsid w:val="00B055FE"/>
    <w:rsid w:val="00B06F3C"/>
    <w:rsid w:val="00B079DA"/>
    <w:rsid w:val="00B07A63"/>
    <w:rsid w:val="00B07F31"/>
    <w:rsid w:val="00B1046D"/>
    <w:rsid w:val="00B106DC"/>
    <w:rsid w:val="00B10FC9"/>
    <w:rsid w:val="00B1163E"/>
    <w:rsid w:val="00B121A7"/>
    <w:rsid w:val="00B129D9"/>
    <w:rsid w:val="00B12B3C"/>
    <w:rsid w:val="00B12E09"/>
    <w:rsid w:val="00B13421"/>
    <w:rsid w:val="00B135A8"/>
    <w:rsid w:val="00B1387E"/>
    <w:rsid w:val="00B1456B"/>
    <w:rsid w:val="00B14D22"/>
    <w:rsid w:val="00B14D37"/>
    <w:rsid w:val="00B152B1"/>
    <w:rsid w:val="00B16439"/>
    <w:rsid w:val="00B20503"/>
    <w:rsid w:val="00B20C14"/>
    <w:rsid w:val="00B2129A"/>
    <w:rsid w:val="00B216A4"/>
    <w:rsid w:val="00B21D3F"/>
    <w:rsid w:val="00B2209A"/>
    <w:rsid w:val="00B22D76"/>
    <w:rsid w:val="00B23BE9"/>
    <w:rsid w:val="00B243B2"/>
    <w:rsid w:val="00B252F1"/>
    <w:rsid w:val="00B25477"/>
    <w:rsid w:val="00B263CA"/>
    <w:rsid w:val="00B26601"/>
    <w:rsid w:val="00B26A2E"/>
    <w:rsid w:val="00B270D4"/>
    <w:rsid w:val="00B2759C"/>
    <w:rsid w:val="00B3001D"/>
    <w:rsid w:val="00B30064"/>
    <w:rsid w:val="00B30954"/>
    <w:rsid w:val="00B31D5F"/>
    <w:rsid w:val="00B31F14"/>
    <w:rsid w:val="00B3240F"/>
    <w:rsid w:val="00B331D7"/>
    <w:rsid w:val="00B33772"/>
    <w:rsid w:val="00B33BE2"/>
    <w:rsid w:val="00B341BD"/>
    <w:rsid w:val="00B34421"/>
    <w:rsid w:val="00B34780"/>
    <w:rsid w:val="00B347E9"/>
    <w:rsid w:val="00B348C2"/>
    <w:rsid w:val="00B351A4"/>
    <w:rsid w:val="00B35681"/>
    <w:rsid w:val="00B357A6"/>
    <w:rsid w:val="00B358C7"/>
    <w:rsid w:val="00B359A2"/>
    <w:rsid w:val="00B35B11"/>
    <w:rsid w:val="00B35BEF"/>
    <w:rsid w:val="00B3670A"/>
    <w:rsid w:val="00B370A9"/>
    <w:rsid w:val="00B37CA8"/>
    <w:rsid w:val="00B400A4"/>
    <w:rsid w:val="00B40543"/>
    <w:rsid w:val="00B40893"/>
    <w:rsid w:val="00B40CE1"/>
    <w:rsid w:val="00B41291"/>
    <w:rsid w:val="00B41AAE"/>
    <w:rsid w:val="00B41ABD"/>
    <w:rsid w:val="00B41BF6"/>
    <w:rsid w:val="00B41C09"/>
    <w:rsid w:val="00B41FAC"/>
    <w:rsid w:val="00B42046"/>
    <w:rsid w:val="00B422FE"/>
    <w:rsid w:val="00B42316"/>
    <w:rsid w:val="00B43922"/>
    <w:rsid w:val="00B43FAB"/>
    <w:rsid w:val="00B44560"/>
    <w:rsid w:val="00B44C1B"/>
    <w:rsid w:val="00B4559B"/>
    <w:rsid w:val="00B459F2"/>
    <w:rsid w:val="00B469D6"/>
    <w:rsid w:val="00B47D84"/>
    <w:rsid w:val="00B51BE6"/>
    <w:rsid w:val="00B51F2D"/>
    <w:rsid w:val="00B52107"/>
    <w:rsid w:val="00B540BE"/>
    <w:rsid w:val="00B54336"/>
    <w:rsid w:val="00B54709"/>
    <w:rsid w:val="00B54B50"/>
    <w:rsid w:val="00B5566D"/>
    <w:rsid w:val="00B55BCE"/>
    <w:rsid w:val="00B56441"/>
    <w:rsid w:val="00B565D8"/>
    <w:rsid w:val="00B5687F"/>
    <w:rsid w:val="00B568F3"/>
    <w:rsid w:val="00B57011"/>
    <w:rsid w:val="00B5776E"/>
    <w:rsid w:val="00B57EAF"/>
    <w:rsid w:val="00B57EE3"/>
    <w:rsid w:val="00B60923"/>
    <w:rsid w:val="00B61345"/>
    <w:rsid w:val="00B61399"/>
    <w:rsid w:val="00B61AFB"/>
    <w:rsid w:val="00B6262E"/>
    <w:rsid w:val="00B6324E"/>
    <w:rsid w:val="00B632AE"/>
    <w:rsid w:val="00B636BE"/>
    <w:rsid w:val="00B637F8"/>
    <w:rsid w:val="00B63C1A"/>
    <w:rsid w:val="00B63F18"/>
    <w:rsid w:val="00B6485F"/>
    <w:rsid w:val="00B64A58"/>
    <w:rsid w:val="00B64B45"/>
    <w:rsid w:val="00B656EF"/>
    <w:rsid w:val="00B65CB8"/>
    <w:rsid w:val="00B66667"/>
    <w:rsid w:val="00B6669A"/>
    <w:rsid w:val="00B66E31"/>
    <w:rsid w:val="00B67110"/>
    <w:rsid w:val="00B67369"/>
    <w:rsid w:val="00B67532"/>
    <w:rsid w:val="00B67595"/>
    <w:rsid w:val="00B67F89"/>
    <w:rsid w:val="00B67F8A"/>
    <w:rsid w:val="00B702AC"/>
    <w:rsid w:val="00B7222F"/>
    <w:rsid w:val="00B729E3"/>
    <w:rsid w:val="00B7374C"/>
    <w:rsid w:val="00B749A5"/>
    <w:rsid w:val="00B74DE3"/>
    <w:rsid w:val="00B761A0"/>
    <w:rsid w:val="00B76B7F"/>
    <w:rsid w:val="00B7714A"/>
    <w:rsid w:val="00B77376"/>
    <w:rsid w:val="00B7738C"/>
    <w:rsid w:val="00B77588"/>
    <w:rsid w:val="00B77922"/>
    <w:rsid w:val="00B77E05"/>
    <w:rsid w:val="00B77E41"/>
    <w:rsid w:val="00B80670"/>
    <w:rsid w:val="00B80705"/>
    <w:rsid w:val="00B8144C"/>
    <w:rsid w:val="00B82564"/>
    <w:rsid w:val="00B82677"/>
    <w:rsid w:val="00B8288C"/>
    <w:rsid w:val="00B82910"/>
    <w:rsid w:val="00B82C51"/>
    <w:rsid w:val="00B83069"/>
    <w:rsid w:val="00B83334"/>
    <w:rsid w:val="00B83FD5"/>
    <w:rsid w:val="00B84A74"/>
    <w:rsid w:val="00B84DA1"/>
    <w:rsid w:val="00B84E1C"/>
    <w:rsid w:val="00B850EC"/>
    <w:rsid w:val="00B8563E"/>
    <w:rsid w:val="00B85A62"/>
    <w:rsid w:val="00B85CCF"/>
    <w:rsid w:val="00B8654A"/>
    <w:rsid w:val="00B90331"/>
    <w:rsid w:val="00B90959"/>
    <w:rsid w:val="00B90B63"/>
    <w:rsid w:val="00B9199E"/>
    <w:rsid w:val="00B91C9D"/>
    <w:rsid w:val="00B91DF6"/>
    <w:rsid w:val="00B91FA6"/>
    <w:rsid w:val="00B920F5"/>
    <w:rsid w:val="00B92FEC"/>
    <w:rsid w:val="00B93117"/>
    <w:rsid w:val="00B934CD"/>
    <w:rsid w:val="00B941D6"/>
    <w:rsid w:val="00B94457"/>
    <w:rsid w:val="00B94DC4"/>
    <w:rsid w:val="00B94F31"/>
    <w:rsid w:val="00B96C7E"/>
    <w:rsid w:val="00B96CEA"/>
    <w:rsid w:val="00B97A0C"/>
    <w:rsid w:val="00B97A16"/>
    <w:rsid w:val="00BA06BC"/>
    <w:rsid w:val="00BA0AFB"/>
    <w:rsid w:val="00BA1EEB"/>
    <w:rsid w:val="00BA248C"/>
    <w:rsid w:val="00BA2D8E"/>
    <w:rsid w:val="00BA2F63"/>
    <w:rsid w:val="00BA3388"/>
    <w:rsid w:val="00BA34E4"/>
    <w:rsid w:val="00BA367B"/>
    <w:rsid w:val="00BA40DF"/>
    <w:rsid w:val="00BA43C9"/>
    <w:rsid w:val="00BA4472"/>
    <w:rsid w:val="00BA44C0"/>
    <w:rsid w:val="00BA4A26"/>
    <w:rsid w:val="00BA4B19"/>
    <w:rsid w:val="00BA4DDE"/>
    <w:rsid w:val="00BA56B5"/>
    <w:rsid w:val="00BA5B63"/>
    <w:rsid w:val="00BA5C88"/>
    <w:rsid w:val="00BA6A75"/>
    <w:rsid w:val="00BA7991"/>
    <w:rsid w:val="00BA7E29"/>
    <w:rsid w:val="00BB14A6"/>
    <w:rsid w:val="00BB2A4E"/>
    <w:rsid w:val="00BB310C"/>
    <w:rsid w:val="00BB3789"/>
    <w:rsid w:val="00BB43CD"/>
    <w:rsid w:val="00BB441C"/>
    <w:rsid w:val="00BB4882"/>
    <w:rsid w:val="00BB4D39"/>
    <w:rsid w:val="00BB4FEE"/>
    <w:rsid w:val="00BB5A18"/>
    <w:rsid w:val="00BB66BA"/>
    <w:rsid w:val="00BB6D41"/>
    <w:rsid w:val="00BC0282"/>
    <w:rsid w:val="00BC126D"/>
    <w:rsid w:val="00BC1763"/>
    <w:rsid w:val="00BC1E94"/>
    <w:rsid w:val="00BC2405"/>
    <w:rsid w:val="00BC29BF"/>
    <w:rsid w:val="00BC2F2B"/>
    <w:rsid w:val="00BC3D41"/>
    <w:rsid w:val="00BC42E9"/>
    <w:rsid w:val="00BC43D4"/>
    <w:rsid w:val="00BC4A62"/>
    <w:rsid w:val="00BC4D12"/>
    <w:rsid w:val="00BC65D9"/>
    <w:rsid w:val="00BC75CB"/>
    <w:rsid w:val="00BC761B"/>
    <w:rsid w:val="00BC7D2D"/>
    <w:rsid w:val="00BD0E11"/>
    <w:rsid w:val="00BD0F97"/>
    <w:rsid w:val="00BD1348"/>
    <w:rsid w:val="00BD1400"/>
    <w:rsid w:val="00BD149C"/>
    <w:rsid w:val="00BD3377"/>
    <w:rsid w:val="00BD3C75"/>
    <w:rsid w:val="00BD496E"/>
    <w:rsid w:val="00BD4BD7"/>
    <w:rsid w:val="00BD4BF5"/>
    <w:rsid w:val="00BD4E83"/>
    <w:rsid w:val="00BD4EDC"/>
    <w:rsid w:val="00BD535C"/>
    <w:rsid w:val="00BD6997"/>
    <w:rsid w:val="00BD6AE2"/>
    <w:rsid w:val="00BD6F4F"/>
    <w:rsid w:val="00BD7502"/>
    <w:rsid w:val="00BD7D15"/>
    <w:rsid w:val="00BD7E65"/>
    <w:rsid w:val="00BE0154"/>
    <w:rsid w:val="00BE10CB"/>
    <w:rsid w:val="00BE14AF"/>
    <w:rsid w:val="00BE1544"/>
    <w:rsid w:val="00BE17B8"/>
    <w:rsid w:val="00BE1FD4"/>
    <w:rsid w:val="00BE201B"/>
    <w:rsid w:val="00BE2ABC"/>
    <w:rsid w:val="00BE2F0D"/>
    <w:rsid w:val="00BE362E"/>
    <w:rsid w:val="00BE372B"/>
    <w:rsid w:val="00BE3DC6"/>
    <w:rsid w:val="00BE541A"/>
    <w:rsid w:val="00BE56FB"/>
    <w:rsid w:val="00BE5A19"/>
    <w:rsid w:val="00BE5E8B"/>
    <w:rsid w:val="00BE5F44"/>
    <w:rsid w:val="00BE7427"/>
    <w:rsid w:val="00BE79A1"/>
    <w:rsid w:val="00BE7C91"/>
    <w:rsid w:val="00BF0612"/>
    <w:rsid w:val="00BF11A0"/>
    <w:rsid w:val="00BF1273"/>
    <w:rsid w:val="00BF1B34"/>
    <w:rsid w:val="00BF2517"/>
    <w:rsid w:val="00BF26DC"/>
    <w:rsid w:val="00BF28F9"/>
    <w:rsid w:val="00BF2B14"/>
    <w:rsid w:val="00BF3E47"/>
    <w:rsid w:val="00BF4A42"/>
    <w:rsid w:val="00BF4B20"/>
    <w:rsid w:val="00BF4D2C"/>
    <w:rsid w:val="00BF56DB"/>
    <w:rsid w:val="00BF598C"/>
    <w:rsid w:val="00BF5FAF"/>
    <w:rsid w:val="00BF6951"/>
    <w:rsid w:val="00BF7789"/>
    <w:rsid w:val="00BF7C7E"/>
    <w:rsid w:val="00C00981"/>
    <w:rsid w:val="00C00F6E"/>
    <w:rsid w:val="00C00F74"/>
    <w:rsid w:val="00C01E12"/>
    <w:rsid w:val="00C02640"/>
    <w:rsid w:val="00C02B6B"/>
    <w:rsid w:val="00C034D0"/>
    <w:rsid w:val="00C036BF"/>
    <w:rsid w:val="00C03825"/>
    <w:rsid w:val="00C041DD"/>
    <w:rsid w:val="00C04D2A"/>
    <w:rsid w:val="00C04E60"/>
    <w:rsid w:val="00C05623"/>
    <w:rsid w:val="00C058CB"/>
    <w:rsid w:val="00C05A36"/>
    <w:rsid w:val="00C05F4E"/>
    <w:rsid w:val="00C0720E"/>
    <w:rsid w:val="00C11F34"/>
    <w:rsid w:val="00C1217A"/>
    <w:rsid w:val="00C12949"/>
    <w:rsid w:val="00C12FB0"/>
    <w:rsid w:val="00C131A7"/>
    <w:rsid w:val="00C13A2D"/>
    <w:rsid w:val="00C13B88"/>
    <w:rsid w:val="00C13E9D"/>
    <w:rsid w:val="00C13ED1"/>
    <w:rsid w:val="00C14527"/>
    <w:rsid w:val="00C14DDF"/>
    <w:rsid w:val="00C15324"/>
    <w:rsid w:val="00C15361"/>
    <w:rsid w:val="00C15F36"/>
    <w:rsid w:val="00C16A22"/>
    <w:rsid w:val="00C1716E"/>
    <w:rsid w:val="00C173A5"/>
    <w:rsid w:val="00C17722"/>
    <w:rsid w:val="00C20492"/>
    <w:rsid w:val="00C22456"/>
    <w:rsid w:val="00C22A48"/>
    <w:rsid w:val="00C22F28"/>
    <w:rsid w:val="00C23AD3"/>
    <w:rsid w:val="00C23BB9"/>
    <w:rsid w:val="00C23EF6"/>
    <w:rsid w:val="00C23FD6"/>
    <w:rsid w:val="00C24CD9"/>
    <w:rsid w:val="00C24DFA"/>
    <w:rsid w:val="00C25E21"/>
    <w:rsid w:val="00C2614D"/>
    <w:rsid w:val="00C26917"/>
    <w:rsid w:val="00C26E12"/>
    <w:rsid w:val="00C2763F"/>
    <w:rsid w:val="00C30060"/>
    <w:rsid w:val="00C305B9"/>
    <w:rsid w:val="00C30AE1"/>
    <w:rsid w:val="00C30CE7"/>
    <w:rsid w:val="00C31F70"/>
    <w:rsid w:val="00C31FCA"/>
    <w:rsid w:val="00C326B5"/>
    <w:rsid w:val="00C329D4"/>
    <w:rsid w:val="00C3323A"/>
    <w:rsid w:val="00C33C85"/>
    <w:rsid w:val="00C33D19"/>
    <w:rsid w:val="00C33F05"/>
    <w:rsid w:val="00C34967"/>
    <w:rsid w:val="00C34FC3"/>
    <w:rsid w:val="00C3555E"/>
    <w:rsid w:val="00C35DB0"/>
    <w:rsid w:val="00C368E4"/>
    <w:rsid w:val="00C37185"/>
    <w:rsid w:val="00C3729E"/>
    <w:rsid w:val="00C37602"/>
    <w:rsid w:val="00C400FC"/>
    <w:rsid w:val="00C40196"/>
    <w:rsid w:val="00C407E8"/>
    <w:rsid w:val="00C408A3"/>
    <w:rsid w:val="00C4155A"/>
    <w:rsid w:val="00C41879"/>
    <w:rsid w:val="00C41EA0"/>
    <w:rsid w:val="00C41FAD"/>
    <w:rsid w:val="00C4210E"/>
    <w:rsid w:val="00C4263B"/>
    <w:rsid w:val="00C42BEB"/>
    <w:rsid w:val="00C4379B"/>
    <w:rsid w:val="00C43BBB"/>
    <w:rsid w:val="00C43F20"/>
    <w:rsid w:val="00C4416E"/>
    <w:rsid w:val="00C44EF3"/>
    <w:rsid w:val="00C45000"/>
    <w:rsid w:val="00C45674"/>
    <w:rsid w:val="00C457EB"/>
    <w:rsid w:val="00C4599A"/>
    <w:rsid w:val="00C45FA2"/>
    <w:rsid w:val="00C46420"/>
    <w:rsid w:val="00C466C3"/>
    <w:rsid w:val="00C46772"/>
    <w:rsid w:val="00C4719E"/>
    <w:rsid w:val="00C4748C"/>
    <w:rsid w:val="00C47D0E"/>
    <w:rsid w:val="00C50539"/>
    <w:rsid w:val="00C50D75"/>
    <w:rsid w:val="00C51975"/>
    <w:rsid w:val="00C51B26"/>
    <w:rsid w:val="00C51D22"/>
    <w:rsid w:val="00C523F8"/>
    <w:rsid w:val="00C52B6A"/>
    <w:rsid w:val="00C52DA9"/>
    <w:rsid w:val="00C52EA2"/>
    <w:rsid w:val="00C53761"/>
    <w:rsid w:val="00C53A7C"/>
    <w:rsid w:val="00C53C66"/>
    <w:rsid w:val="00C53FFC"/>
    <w:rsid w:val="00C54614"/>
    <w:rsid w:val="00C5516A"/>
    <w:rsid w:val="00C55506"/>
    <w:rsid w:val="00C5605A"/>
    <w:rsid w:val="00C56650"/>
    <w:rsid w:val="00C56926"/>
    <w:rsid w:val="00C574A8"/>
    <w:rsid w:val="00C60127"/>
    <w:rsid w:val="00C60542"/>
    <w:rsid w:val="00C6075A"/>
    <w:rsid w:val="00C60AD1"/>
    <w:rsid w:val="00C60E77"/>
    <w:rsid w:val="00C617DE"/>
    <w:rsid w:val="00C61E5A"/>
    <w:rsid w:val="00C626AD"/>
    <w:rsid w:val="00C626C4"/>
    <w:rsid w:val="00C6285B"/>
    <w:rsid w:val="00C63A39"/>
    <w:rsid w:val="00C64BB2"/>
    <w:rsid w:val="00C65CB0"/>
    <w:rsid w:val="00C66305"/>
    <w:rsid w:val="00C6667E"/>
    <w:rsid w:val="00C67031"/>
    <w:rsid w:val="00C67915"/>
    <w:rsid w:val="00C6799E"/>
    <w:rsid w:val="00C70483"/>
    <w:rsid w:val="00C70735"/>
    <w:rsid w:val="00C7184C"/>
    <w:rsid w:val="00C725D9"/>
    <w:rsid w:val="00C72618"/>
    <w:rsid w:val="00C735A7"/>
    <w:rsid w:val="00C73DF0"/>
    <w:rsid w:val="00C74650"/>
    <w:rsid w:val="00C74C33"/>
    <w:rsid w:val="00C7532C"/>
    <w:rsid w:val="00C75B97"/>
    <w:rsid w:val="00C75D5F"/>
    <w:rsid w:val="00C76274"/>
    <w:rsid w:val="00C77839"/>
    <w:rsid w:val="00C77E43"/>
    <w:rsid w:val="00C804C3"/>
    <w:rsid w:val="00C808F0"/>
    <w:rsid w:val="00C80A00"/>
    <w:rsid w:val="00C80C7F"/>
    <w:rsid w:val="00C80DDF"/>
    <w:rsid w:val="00C812FB"/>
    <w:rsid w:val="00C816EC"/>
    <w:rsid w:val="00C822B9"/>
    <w:rsid w:val="00C82580"/>
    <w:rsid w:val="00C83A22"/>
    <w:rsid w:val="00C84125"/>
    <w:rsid w:val="00C846A4"/>
    <w:rsid w:val="00C8480B"/>
    <w:rsid w:val="00C84C2C"/>
    <w:rsid w:val="00C85245"/>
    <w:rsid w:val="00C855D0"/>
    <w:rsid w:val="00C85CB4"/>
    <w:rsid w:val="00C862E7"/>
    <w:rsid w:val="00C863F8"/>
    <w:rsid w:val="00C8694C"/>
    <w:rsid w:val="00C8719F"/>
    <w:rsid w:val="00C8730D"/>
    <w:rsid w:val="00C87387"/>
    <w:rsid w:val="00C87669"/>
    <w:rsid w:val="00C87CD7"/>
    <w:rsid w:val="00C905F9"/>
    <w:rsid w:val="00C9099D"/>
    <w:rsid w:val="00C90AEC"/>
    <w:rsid w:val="00C911DD"/>
    <w:rsid w:val="00C9156D"/>
    <w:rsid w:val="00C915CD"/>
    <w:rsid w:val="00C91F58"/>
    <w:rsid w:val="00C93C54"/>
    <w:rsid w:val="00C93F1D"/>
    <w:rsid w:val="00C93FBC"/>
    <w:rsid w:val="00C9439C"/>
    <w:rsid w:val="00C953DF"/>
    <w:rsid w:val="00C956F0"/>
    <w:rsid w:val="00C957B5"/>
    <w:rsid w:val="00C95B00"/>
    <w:rsid w:val="00C95E2B"/>
    <w:rsid w:val="00C95E3C"/>
    <w:rsid w:val="00C96AE2"/>
    <w:rsid w:val="00C96F2A"/>
    <w:rsid w:val="00C971D3"/>
    <w:rsid w:val="00C97BFD"/>
    <w:rsid w:val="00C97FA7"/>
    <w:rsid w:val="00CA085D"/>
    <w:rsid w:val="00CA0A4B"/>
    <w:rsid w:val="00CA0B9A"/>
    <w:rsid w:val="00CA0BEC"/>
    <w:rsid w:val="00CA1AC8"/>
    <w:rsid w:val="00CA2B60"/>
    <w:rsid w:val="00CA2CF4"/>
    <w:rsid w:val="00CA3231"/>
    <w:rsid w:val="00CA410C"/>
    <w:rsid w:val="00CA41E0"/>
    <w:rsid w:val="00CA444D"/>
    <w:rsid w:val="00CA4D7D"/>
    <w:rsid w:val="00CA5644"/>
    <w:rsid w:val="00CA59F7"/>
    <w:rsid w:val="00CA7B30"/>
    <w:rsid w:val="00CB05D0"/>
    <w:rsid w:val="00CB0633"/>
    <w:rsid w:val="00CB0C7D"/>
    <w:rsid w:val="00CB153F"/>
    <w:rsid w:val="00CB18DE"/>
    <w:rsid w:val="00CB349B"/>
    <w:rsid w:val="00CB3543"/>
    <w:rsid w:val="00CB4B3B"/>
    <w:rsid w:val="00CB4BBD"/>
    <w:rsid w:val="00CB55D6"/>
    <w:rsid w:val="00CB57B1"/>
    <w:rsid w:val="00CB6B85"/>
    <w:rsid w:val="00CB71AE"/>
    <w:rsid w:val="00CB7C61"/>
    <w:rsid w:val="00CC0294"/>
    <w:rsid w:val="00CC02C6"/>
    <w:rsid w:val="00CC04EE"/>
    <w:rsid w:val="00CC0687"/>
    <w:rsid w:val="00CC1297"/>
    <w:rsid w:val="00CC18CF"/>
    <w:rsid w:val="00CC1F6F"/>
    <w:rsid w:val="00CC2ECB"/>
    <w:rsid w:val="00CC3815"/>
    <w:rsid w:val="00CC3B13"/>
    <w:rsid w:val="00CC3E20"/>
    <w:rsid w:val="00CC4209"/>
    <w:rsid w:val="00CC4602"/>
    <w:rsid w:val="00CC4C32"/>
    <w:rsid w:val="00CC4D46"/>
    <w:rsid w:val="00CC5746"/>
    <w:rsid w:val="00CC57DA"/>
    <w:rsid w:val="00CC5BF6"/>
    <w:rsid w:val="00CC62FA"/>
    <w:rsid w:val="00CC6A97"/>
    <w:rsid w:val="00CC750D"/>
    <w:rsid w:val="00CC7C9D"/>
    <w:rsid w:val="00CD1319"/>
    <w:rsid w:val="00CD137A"/>
    <w:rsid w:val="00CD16EC"/>
    <w:rsid w:val="00CD1E3F"/>
    <w:rsid w:val="00CD235C"/>
    <w:rsid w:val="00CD27A2"/>
    <w:rsid w:val="00CD2C00"/>
    <w:rsid w:val="00CD42D6"/>
    <w:rsid w:val="00CD4AD2"/>
    <w:rsid w:val="00CD4B34"/>
    <w:rsid w:val="00CD521B"/>
    <w:rsid w:val="00CD53DE"/>
    <w:rsid w:val="00CD582A"/>
    <w:rsid w:val="00CD619E"/>
    <w:rsid w:val="00CD716D"/>
    <w:rsid w:val="00CD763F"/>
    <w:rsid w:val="00CD7CA1"/>
    <w:rsid w:val="00CE069F"/>
    <w:rsid w:val="00CE0CB1"/>
    <w:rsid w:val="00CE16ED"/>
    <w:rsid w:val="00CE1826"/>
    <w:rsid w:val="00CE1D2E"/>
    <w:rsid w:val="00CE212E"/>
    <w:rsid w:val="00CE27D2"/>
    <w:rsid w:val="00CE3086"/>
    <w:rsid w:val="00CE35C8"/>
    <w:rsid w:val="00CE3750"/>
    <w:rsid w:val="00CE502C"/>
    <w:rsid w:val="00CE6D95"/>
    <w:rsid w:val="00CE7255"/>
    <w:rsid w:val="00CE7812"/>
    <w:rsid w:val="00CE7C12"/>
    <w:rsid w:val="00CF06BB"/>
    <w:rsid w:val="00CF0C33"/>
    <w:rsid w:val="00CF11B0"/>
    <w:rsid w:val="00CF135E"/>
    <w:rsid w:val="00CF2739"/>
    <w:rsid w:val="00CF28B2"/>
    <w:rsid w:val="00CF36E5"/>
    <w:rsid w:val="00CF3E90"/>
    <w:rsid w:val="00CF4197"/>
    <w:rsid w:val="00CF44C5"/>
    <w:rsid w:val="00CF4694"/>
    <w:rsid w:val="00CF51BF"/>
    <w:rsid w:val="00CF64BC"/>
    <w:rsid w:val="00CF656A"/>
    <w:rsid w:val="00CF6968"/>
    <w:rsid w:val="00CF6F0A"/>
    <w:rsid w:val="00CF71CE"/>
    <w:rsid w:val="00CF7850"/>
    <w:rsid w:val="00CF7FF4"/>
    <w:rsid w:val="00D006D0"/>
    <w:rsid w:val="00D00B2B"/>
    <w:rsid w:val="00D0119C"/>
    <w:rsid w:val="00D0205D"/>
    <w:rsid w:val="00D033E6"/>
    <w:rsid w:val="00D05E57"/>
    <w:rsid w:val="00D06594"/>
    <w:rsid w:val="00D06984"/>
    <w:rsid w:val="00D06C8A"/>
    <w:rsid w:val="00D07745"/>
    <w:rsid w:val="00D11013"/>
    <w:rsid w:val="00D115B8"/>
    <w:rsid w:val="00D125A7"/>
    <w:rsid w:val="00D127CA"/>
    <w:rsid w:val="00D13E42"/>
    <w:rsid w:val="00D13FFB"/>
    <w:rsid w:val="00D155C3"/>
    <w:rsid w:val="00D1592D"/>
    <w:rsid w:val="00D16748"/>
    <w:rsid w:val="00D16A2E"/>
    <w:rsid w:val="00D16BD2"/>
    <w:rsid w:val="00D20AFB"/>
    <w:rsid w:val="00D21479"/>
    <w:rsid w:val="00D21840"/>
    <w:rsid w:val="00D218A9"/>
    <w:rsid w:val="00D21CB0"/>
    <w:rsid w:val="00D22C3D"/>
    <w:rsid w:val="00D2494A"/>
    <w:rsid w:val="00D25190"/>
    <w:rsid w:val="00D25F34"/>
    <w:rsid w:val="00D2603B"/>
    <w:rsid w:val="00D317D7"/>
    <w:rsid w:val="00D32CF6"/>
    <w:rsid w:val="00D333C8"/>
    <w:rsid w:val="00D336A6"/>
    <w:rsid w:val="00D3444F"/>
    <w:rsid w:val="00D3463A"/>
    <w:rsid w:val="00D3472F"/>
    <w:rsid w:val="00D34FC9"/>
    <w:rsid w:val="00D35C3E"/>
    <w:rsid w:val="00D36451"/>
    <w:rsid w:val="00D366C4"/>
    <w:rsid w:val="00D40166"/>
    <w:rsid w:val="00D40E4B"/>
    <w:rsid w:val="00D416B3"/>
    <w:rsid w:val="00D4226A"/>
    <w:rsid w:val="00D4258A"/>
    <w:rsid w:val="00D42765"/>
    <w:rsid w:val="00D42990"/>
    <w:rsid w:val="00D438DB"/>
    <w:rsid w:val="00D43B34"/>
    <w:rsid w:val="00D43E84"/>
    <w:rsid w:val="00D44037"/>
    <w:rsid w:val="00D44661"/>
    <w:rsid w:val="00D45F7C"/>
    <w:rsid w:val="00D46CC0"/>
    <w:rsid w:val="00D47C03"/>
    <w:rsid w:val="00D47C80"/>
    <w:rsid w:val="00D5050E"/>
    <w:rsid w:val="00D5111D"/>
    <w:rsid w:val="00D51A41"/>
    <w:rsid w:val="00D52495"/>
    <w:rsid w:val="00D5280A"/>
    <w:rsid w:val="00D528A1"/>
    <w:rsid w:val="00D52F9A"/>
    <w:rsid w:val="00D54016"/>
    <w:rsid w:val="00D54274"/>
    <w:rsid w:val="00D54F52"/>
    <w:rsid w:val="00D562E1"/>
    <w:rsid w:val="00D5746B"/>
    <w:rsid w:val="00D576E6"/>
    <w:rsid w:val="00D600E4"/>
    <w:rsid w:val="00D60170"/>
    <w:rsid w:val="00D606BC"/>
    <w:rsid w:val="00D62A61"/>
    <w:rsid w:val="00D638B2"/>
    <w:rsid w:val="00D63AB8"/>
    <w:rsid w:val="00D63D40"/>
    <w:rsid w:val="00D64594"/>
    <w:rsid w:val="00D6459C"/>
    <w:rsid w:val="00D64FD9"/>
    <w:rsid w:val="00D65577"/>
    <w:rsid w:val="00D66428"/>
    <w:rsid w:val="00D664A8"/>
    <w:rsid w:val="00D667DD"/>
    <w:rsid w:val="00D66AF6"/>
    <w:rsid w:val="00D66FC5"/>
    <w:rsid w:val="00D70457"/>
    <w:rsid w:val="00D72CF3"/>
    <w:rsid w:val="00D72F1A"/>
    <w:rsid w:val="00D734BA"/>
    <w:rsid w:val="00D73551"/>
    <w:rsid w:val="00D7427B"/>
    <w:rsid w:val="00D747BD"/>
    <w:rsid w:val="00D75A9C"/>
    <w:rsid w:val="00D768A8"/>
    <w:rsid w:val="00D7741B"/>
    <w:rsid w:val="00D77533"/>
    <w:rsid w:val="00D77A6A"/>
    <w:rsid w:val="00D77D87"/>
    <w:rsid w:val="00D81101"/>
    <w:rsid w:val="00D82320"/>
    <w:rsid w:val="00D82A34"/>
    <w:rsid w:val="00D82F7F"/>
    <w:rsid w:val="00D83A36"/>
    <w:rsid w:val="00D83C3F"/>
    <w:rsid w:val="00D84B0A"/>
    <w:rsid w:val="00D85527"/>
    <w:rsid w:val="00D87531"/>
    <w:rsid w:val="00D87DD5"/>
    <w:rsid w:val="00D90B32"/>
    <w:rsid w:val="00D90DCF"/>
    <w:rsid w:val="00D91329"/>
    <w:rsid w:val="00D91BFA"/>
    <w:rsid w:val="00D91C16"/>
    <w:rsid w:val="00D92F58"/>
    <w:rsid w:val="00D930EE"/>
    <w:rsid w:val="00D931C9"/>
    <w:rsid w:val="00D931CC"/>
    <w:rsid w:val="00D9339E"/>
    <w:rsid w:val="00D9381F"/>
    <w:rsid w:val="00D9450C"/>
    <w:rsid w:val="00D949AD"/>
    <w:rsid w:val="00D94F97"/>
    <w:rsid w:val="00D95AE5"/>
    <w:rsid w:val="00D961D3"/>
    <w:rsid w:val="00D9672B"/>
    <w:rsid w:val="00D96E05"/>
    <w:rsid w:val="00D976F4"/>
    <w:rsid w:val="00D97B55"/>
    <w:rsid w:val="00DA1703"/>
    <w:rsid w:val="00DA193D"/>
    <w:rsid w:val="00DA1BDB"/>
    <w:rsid w:val="00DA1D14"/>
    <w:rsid w:val="00DA1ECB"/>
    <w:rsid w:val="00DA218B"/>
    <w:rsid w:val="00DA2CA5"/>
    <w:rsid w:val="00DA4338"/>
    <w:rsid w:val="00DA4A5A"/>
    <w:rsid w:val="00DA4A5D"/>
    <w:rsid w:val="00DA5500"/>
    <w:rsid w:val="00DA5614"/>
    <w:rsid w:val="00DA5F97"/>
    <w:rsid w:val="00DA69FD"/>
    <w:rsid w:val="00DA6AB3"/>
    <w:rsid w:val="00DA6AE1"/>
    <w:rsid w:val="00DB0EAE"/>
    <w:rsid w:val="00DB171A"/>
    <w:rsid w:val="00DB1B50"/>
    <w:rsid w:val="00DB270E"/>
    <w:rsid w:val="00DB2800"/>
    <w:rsid w:val="00DB29D9"/>
    <w:rsid w:val="00DB2B2B"/>
    <w:rsid w:val="00DB2B39"/>
    <w:rsid w:val="00DB2B82"/>
    <w:rsid w:val="00DB308C"/>
    <w:rsid w:val="00DB356D"/>
    <w:rsid w:val="00DB4540"/>
    <w:rsid w:val="00DB47FC"/>
    <w:rsid w:val="00DB490B"/>
    <w:rsid w:val="00DB4C46"/>
    <w:rsid w:val="00DB4EF5"/>
    <w:rsid w:val="00DB5094"/>
    <w:rsid w:val="00DB5467"/>
    <w:rsid w:val="00DB55C4"/>
    <w:rsid w:val="00DB5A5F"/>
    <w:rsid w:val="00DB5B91"/>
    <w:rsid w:val="00DB644F"/>
    <w:rsid w:val="00DB695F"/>
    <w:rsid w:val="00DB6EB0"/>
    <w:rsid w:val="00DB7CBB"/>
    <w:rsid w:val="00DC02C9"/>
    <w:rsid w:val="00DC0411"/>
    <w:rsid w:val="00DC04A5"/>
    <w:rsid w:val="00DC0562"/>
    <w:rsid w:val="00DC0622"/>
    <w:rsid w:val="00DC106D"/>
    <w:rsid w:val="00DC2BCD"/>
    <w:rsid w:val="00DC3211"/>
    <w:rsid w:val="00DC397B"/>
    <w:rsid w:val="00DC3C9C"/>
    <w:rsid w:val="00DC40CB"/>
    <w:rsid w:val="00DC5821"/>
    <w:rsid w:val="00DC5A50"/>
    <w:rsid w:val="00DC5F47"/>
    <w:rsid w:val="00DC607E"/>
    <w:rsid w:val="00DC6C70"/>
    <w:rsid w:val="00DC7163"/>
    <w:rsid w:val="00DC7AF9"/>
    <w:rsid w:val="00DC7B8D"/>
    <w:rsid w:val="00DC7CAF"/>
    <w:rsid w:val="00DD0B0A"/>
    <w:rsid w:val="00DD0BA1"/>
    <w:rsid w:val="00DD148E"/>
    <w:rsid w:val="00DD1BF6"/>
    <w:rsid w:val="00DD1DEE"/>
    <w:rsid w:val="00DD27BE"/>
    <w:rsid w:val="00DD2DD3"/>
    <w:rsid w:val="00DD2E13"/>
    <w:rsid w:val="00DD312D"/>
    <w:rsid w:val="00DD4245"/>
    <w:rsid w:val="00DD484C"/>
    <w:rsid w:val="00DD49DC"/>
    <w:rsid w:val="00DD5357"/>
    <w:rsid w:val="00DD5995"/>
    <w:rsid w:val="00DD5DED"/>
    <w:rsid w:val="00DD6D01"/>
    <w:rsid w:val="00DD707F"/>
    <w:rsid w:val="00DE0B84"/>
    <w:rsid w:val="00DE16FE"/>
    <w:rsid w:val="00DE1868"/>
    <w:rsid w:val="00DE18FE"/>
    <w:rsid w:val="00DE2A3E"/>
    <w:rsid w:val="00DE2F78"/>
    <w:rsid w:val="00DE36B7"/>
    <w:rsid w:val="00DE3FBD"/>
    <w:rsid w:val="00DE4402"/>
    <w:rsid w:val="00DE45BF"/>
    <w:rsid w:val="00DE5202"/>
    <w:rsid w:val="00DE5454"/>
    <w:rsid w:val="00DE5BF2"/>
    <w:rsid w:val="00DE6141"/>
    <w:rsid w:val="00DE6597"/>
    <w:rsid w:val="00DE6ADE"/>
    <w:rsid w:val="00DE6C00"/>
    <w:rsid w:val="00DE6F0A"/>
    <w:rsid w:val="00DF00DC"/>
    <w:rsid w:val="00DF08A0"/>
    <w:rsid w:val="00DF0BB4"/>
    <w:rsid w:val="00DF0C12"/>
    <w:rsid w:val="00DF0CA8"/>
    <w:rsid w:val="00DF0CBC"/>
    <w:rsid w:val="00DF168F"/>
    <w:rsid w:val="00DF1BF6"/>
    <w:rsid w:val="00DF3778"/>
    <w:rsid w:val="00DF3C49"/>
    <w:rsid w:val="00DF4107"/>
    <w:rsid w:val="00DF419B"/>
    <w:rsid w:val="00DF43AA"/>
    <w:rsid w:val="00DF48E8"/>
    <w:rsid w:val="00DF4ACA"/>
    <w:rsid w:val="00DF4F44"/>
    <w:rsid w:val="00DF53D0"/>
    <w:rsid w:val="00DF60BC"/>
    <w:rsid w:val="00DF6986"/>
    <w:rsid w:val="00DF7D58"/>
    <w:rsid w:val="00E006BB"/>
    <w:rsid w:val="00E007ED"/>
    <w:rsid w:val="00E00C90"/>
    <w:rsid w:val="00E02797"/>
    <w:rsid w:val="00E0335B"/>
    <w:rsid w:val="00E03F1C"/>
    <w:rsid w:val="00E03FC8"/>
    <w:rsid w:val="00E04AF1"/>
    <w:rsid w:val="00E04C04"/>
    <w:rsid w:val="00E0546D"/>
    <w:rsid w:val="00E057D5"/>
    <w:rsid w:val="00E05B77"/>
    <w:rsid w:val="00E05BE3"/>
    <w:rsid w:val="00E06397"/>
    <w:rsid w:val="00E065A8"/>
    <w:rsid w:val="00E0695E"/>
    <w:rsid w:val="00E10771"/>
    <w:rsid w:val="00E10C3D"/>
    <w:rsid w:val="00E10E23"/>
    <w:rsid w:val="00E11867"/>
    <w:rsid w:val="00E121BC"/>
    <w:rsid w:val="00E12C2E"/>
    <w:rsid w:val="00E12DE3"/>
    <w:rsid w:val="00E13272"/>
    <w:rsid w:val="00E138CB"/>
    <w:rsid w:val="00E13A24"/>
    <w:rsid w:val="00E14774"/>
    <w:rsid w:val="00E14827"/>
    <w:rsid w:val="00E14E4F"/>
    <w:rsid w:val="00E15290"/>
    <w:rsid w:val="00E15899"/>
    <w:rsid w:val="00E17131"/>
    <w:rsid w:val="00E17DB3"/>
    <w:rsid w:val="00E20B02"/>
    <w:rsid w:val="00E2120A"/>
    <w:rsid w:val="00E222F4"/>
    <w:rsid w:val="00E2241D"/>
    <w:rsid w:val="00E23255"/>
    <w:rsid w:val="00E23B34"/>
    <w:rsid w:val="00E23CDC"/>
    <w:rsid w:val="00E24C53"/>
    <w:rsid w:val="00E251EF"/>
    <w:rsid w:val="00E256E6"/>
    <w:rsid w:val="00E25922"/>
    <w:rsid w:val="00E25A27"/>
    <w:rsid w:val="00E265F3"/>
    <w:rsid w:val="00E277B0"/>
    <w:rsid w:val="00E27924"/>
    <w:rsid w:val="00E300DC"/>
    <w:rsid w:val="00E30592"/>
    <w:rsid w:val="00E30987"/>
    <w:rsid w:val="00E30DB1"/>
    <w:rsid w:val="00E318E7"/>
    <w:rsid w:val="00E325C3"/>
    <w:rsid w:val="00E3282E"/>
    <w:rsid w:val="00E32B2B"/>
    <w:rsid w:val="00E32BDE"/>
    <w:rsid w:val="00E33068"/>
    <w:rsid w:val="00E33375"/>
    <w:rsid w:val="00E337D0"/>
    <w:rsid w:val="00E33C52"/>
    <w:rsid w:val="00E358AA"/>
    <w:rsid w:val="00E359E2"/>
    <w:rsid w:val="00E3612D"/>
    <w:rsid w:val="00E37000"/>
    <w:rsid w:val="00E37877"/>
    <w:rsid w:val="00E4003A"/>
    <w:rsid w:val="00E401C8"/>
    <w:rsid w:val="00E41CF0"/>
    <w:rsid w:val="00E424EB"/>
    <w:rsid w:val="00E42A3E"/>
    <w:rsid w:val="00E42FF7"/>
    <w:rsid w:val="00E433D5"/>
    <w:rsid w:val="00E43C34"/>
    <w:rsid w:val="00E43EB5"/>
    <w:rsid w:val="00E44229"/>
    <w:rsid w:val="00E44683"/>
    <w:rsid w:val="00E448A9"/>
    <w:rsid w:val="00E448F4"/>
    <w:rsid w:val="00E44A56"/>
    <w:rsid w:val="00E450F1"/>
    <w:rsid w:val="00E45192"/>
    <w:rsid w:val="00E45527"/>
    <w:rsid w:val="00E45AA8"/>
    <w:rsid w:val="00E460C7"/>
    <w:rsid w:val="00E4616B"/>
    <w:rsid w:val="00E466A4"/>
    <w:rsid w:val="00E46782"/>
    <w:rsid w:val="00E46C07"/>
    <w:rsid w:val="00E473B1"/>
    <w:rsid w:val="00E47737"/>
    <w:rsid w:val="00E47B59"/>
    <w:rsid w:val="00E5035D"/>
    <w:rsid w:val="00E50582"/>
    <w:rsid w:val="00E50D0B"/>
    <w:rsid w:val="00E526A8"/>
    <w:rsid w:val="00E5305E"/>
    <w:rsid w:val="00E5398D"/>
    <w:rsid w:val="00E53D4C"/>
    <w:rsid w:val="00E54B22"/>
    <w:rsid w:val="00E54FF6"/>
    <w:rsid w:val="00E557A9"/>
    <w:rsid w:val="00E55CEF"/>
    <w:rsid w:val="00E55FF6"/>
    <w:rsid w:val="00E5606B"/>
    <w:rsid w:val="00E56753"/>
    <w:rsid w:val="00E567F2"/>
    <w:rsid w:val="00E568F8"/>
    <w:rsid w:val="00E57459"/>
    <w:rsid w:val="00E608DC"/>
    <w:rsid w:val="00E60AF9"/>
    <w:rsid w:val="00E61043"/>
    <w:rsid w:val="00E6195A"/>
    <w:rsid w:val="00E62276"/>
    <w:rsid w:val="00E624D6"/>
    <w:rsid w:val="00E629E4"/>
    <w:rsid w:val="00E62B29"/>
    <w:rsid w:val="00E63634"/>
    <w:rsid w:val="00E63742"/>
    <w:rsid w:val="00E63BD7"/>
    <w:rsid w:val="00E63CA2"/>
    <w:rsid w:val="00E63D77"/>
    <w:rsid w:val="00E63F64"/>
    <w:rsid w:val="00E6406E"/>
    <w:rsid w:val="00E64ABB"/>
    <w:rsid w:val="00E6598E"/>
    <w:rsid w:val="00E65E65"/>
    <w:rsid w:val="00E674F2"/>
    <w:rsid w:val="00E67B5A"/>
    <w:rsid w:val="00E70148"/>
    <w:rsid w:val="00E715D5"/>
    <w:rsid w:val="00E7207E"/>
    <w:rsid w:val="00E720C3"/>
    <w:rsid w:val="00E72E25"/>
    <w:rsid w:val="00E73370"/>
    <w:rsid w:val="00E73559"/>
    <w:rsid w:val="00E735F4"/>
    <w:rsid w:val="00E737B8"/>
    <w:rsid w:val="00E74041"/>
    <w:rsid w:val="00E74E53"/>
    <w:rsid w:val="00E750BC"/>
    <w:rsid w:val="00E75224"/>
    <w:rsid w:val="00E76763"/>
    <w:rsid w:val="00E768FE"/>
    <w:rsid w:val="00E77317"/>
    <w:rsid w:val="00E80F63"/>
    <w:rsid w:val="00E81502"/>
    <w:rsid w:val="00E81767"/>
    <w:rsid w:val="00E817F4"/>
    <w:rsid w:val="00E81FAB"/>
    <w:rsid w:val="00E8260A"/>
    <w:rsid w:val="00E82E58"/>
    <w:rsid w:val="00E83453"/>
    <w:rsid w:val="00E83E3F"/>
    <w:rsid w:val="00E84254"/>
    <w:rsid w:val="00E8458C"/>
    <w:rsid w:val="00E84C12"/>
    <w:rsid w:val="00E8515A"/>
    <w:rsid w:val="00E858F6"/>
    <w:rsid w:val="00E85CA1"/>
    <w:rsid w:val="00E91644"/>
    <w:rsid w:val="00E91687"/>
    <w:rsid w:val="00E91E9B"/>
    <w:rsid w:val="00E93601"/>
    <w:rsid w:val="00E936B6"/>
    <w:rsid w:val="00E94818"/>
    <w:rsid w:val="00E94A6B"/>
    <w:rsid w:val="00E9605E"/>
    <w:rsid w:val="00E96FE6"/>
    <w:rsid w:val="00E9783F"/>
    <w:rsid w:val="00EA06D7"/>
    <w:rsid w:val="00EA0CA6"/>
    <w:rsid w:val="00EA10D3"/>
    <w:rsid w:val="00EA1586"/>
    <w:rsid w:val="00EA17A3"/>
    <w:rsid w:val="00EA1D50"/>
    <w:rsid w:val="00EA2769"/>
    <w:rsid w:val="00EA3896"/>
    <w:rsid w:val="00EA4548"/>
    <w:rsid w:val="00EA4DE7"/>
    <w:rsid w:val="00EA587C"/>
    <w:rsid w:val="00EA59D0"/>
    <w:rsid w:val="00EA6278"/>
    <w:rsid w:val="00EA69C1"/>
    <w:rsid w:val="00EA7140"/>
    <w:rsid w:val="00EA797D"/>
    <w:rsid w:val="00EB213B"/>
    <w:rsid w:val="00EB2324"/>
    <w:rsid w:val="00EB3583"/>
    <w:rsid w:val="00EB3C27"/>
    <w:rsid w:val="00EB3DFF"/>
    <w:rsid w:val="00EB409C"/>
    <w:rsid w:val="00EB485C"/>
    <w:rsid w:val="00EB4A01"/>
    <w:rsid w:val="00EB4D50"/>
    <w:rsid w:val="00EB5787"/>
    <w:rsid w:val="00EB5A02"/>
    <w:rsid w:val="00EB69EE"/>
    <w:rsid w:val="00EB7E22"/>
    <w:rsid w:val="00EC00A3"/>
    <w:rsid w:val="00EC1BF5"/>
    <w:rsid w:val="00EC2D0F"/>
    <w:rsid w:val="00EC2DFE"/>
    <w:rsid w:val="00EC306A"/>
    <w:rsid w:val="00EC4C4F"/>
    <w:rsid w:val="00EC4FB1"/>
    <w:rsid w:val="00EC57A2"/>
    <w:rsid w:val="00EC5B0A"/>
    <w:rsid w:val="00EC5C9F"/>
    <w:rsid w:val="00EC6841"/>
    <w:rsid w:val="00ED08ED"/>
    <w:rsid w:val="00ED1812"/>
    <w:rsid w:val="00ED1DD7"/>
    <w:rsid w:val="00ED29EE"/>
    <w:rsid w:val="00ED35A2"/>
    <w:rsid w:val="00ED3623"/>
    <w:rsid w:val="00ED4202"/>
    <w:rsid w:val="00ED4AA4"/>
    <w:rsid w:val="00ED5276"/>
    <w:rsid w:val="00ED5376"/>
    <w:rsid w:val="00ED5F1C"/>
    <w:rsid w:val="00ED6712"/>
    <w:rsid w:val="00ED671E"/>
    <w:rsid w:val="00ED6961"/>
    <w:rsid w:val="00ED69E8"/>
    <w:rsid w:val="00ED758D"/>
    <w:rsid w:val="00EE1F08"/>
    <w:rsid w:val="00EE207B"/>
    <w:rsid w:val="00EE2341"/>
    <w:rsid w:val="00EE25F5"/>
    <w:rsid w:val="00EE2FDC"/>
    <w:rsid w:val="00EE37D3"/>
    <w:rsid w:val="00EE3A3C"/>
    <w:rsid w:val="00EE3CCD"/>
    <w:rsid w:val="00EE3DB5"/>
    <w:rsid w:val="00EE3E81"/>
    <w:rsid w:val="00EE4114"/>
    <w:rsid w:val="00EE7443"/>
    <w:rsid w:val="00EE7666"/>
    <w:rsid w:val="00EF02FD"/>
    <w:rsid w:val="00EF0648"/>
    <w:rsid w:val="00EF0F54"/>
    <w:rsid w:val="00EF0FB4"/>
    <w:rsid w:val="00EF12D1"/>
    <w:rsid w:val="00EF1516"/>
    <w:rsid w:val="00EF1BCA"/>
    <w:rsid w:val="00EF2EF3"/>
    <w:rsid w:val="00EF30F5"/>
    <w:rsid w:val="00EF38B8"/>
    <w:rsid w:val="00EF40F6"/>
    <w:rsid w:val="00EF4314"/>
    <w:rsid w:val="00EF45E5"/>
    <w:rsid w:val="00EF4BA6"/>
    <w:rsid w:val="00EF56B5"/>
    <w:rsid w:val="00EF57B6"/>
    <w:rsid w:val="00EF58BA"/>
    <w:rsid w:val="00EF593C"/>
    <w:rsid w:val="00EF78FC"/>
    <w:rsid w:val="00F005AA"/>
    <w:rsid w:val="00F01117"/>
    <w:rsid w:val="00F018E6"/>
    <w:rsid w:val="00F01E94"/>
    <w:rsid w:val="00F0207E"/>
    <w:rsid w:val="00F03181"/>
    <w:rsid w:val="00F04297"/>
    <w:rsid w:val="00F04419"/>
    <w:rsid w:val="00F04A2C"/>
    <w:rsid w:val="00F04B1C"/>
    <w:rsid w:val="00F05160"/>
    <w:rsid w:val="00F054A6"/>
    <w:rsid w:val="00F0681C"/>
    <w:rsid w:val="00F07AAB"/>
    <w:rsid w:val="00F07F8B"/>
    <w:rsid w:val="00F11AE7"/>
    <w:rsid w:val="00F11E27"/>
    <w:rsid w:val="00F1237D"/>
    <w:rsid w:val="00F1315A"/>
    <w:rsid w:val="00F13615"/>
    <w:rsid w:val="00F143A3"/>
    <w:rsid w:val="00F143E1"/>
    <w:rsid w:val="00F14686"/>
    <w:rsid w:val="00F1474F"/>
    <w:rsid w:val="00F14AE4"/>
    <w:rsid w:val="00F15218"/>
    <w:rsid w:val="00F15383"/>
    <w:rsid w:val="00F15E4C"/>
    <w:rsid w:val="00F15FD1"/>
    <w:rsid w:val="00F16580"/>
    <w:rsid w:val="00F16844"/>
    <w:rsid w:val="00F17007"/>
    <w:rsid w:val="00F17255"/>
    <w:rsid w:val="00F213EA"/>
    <w:rsid w:val="00F21B6E"/>
    <w:rsid w:val="00F2211D"/>
    <w:rsid w:val="00F221A4"/>
    <w:rsid w:val="00F232DF"/>
    <w:rsid w:val="00F23717"/>
    <w:rsid w:val="00F247E4"/>
    <w:rsid w:val="00F24954"/>
    <w:rsid w:val="00F24A2C"/>
    <w:rsid w:val="00F252B6"/>
    <w:rsid w:val="00F259BA"/>
    <w:rsid w:val="00F25ECE"/>
    <w:rsid w:val="00F26C27"/>
    <w:rsid w:val="00F307FF"/>
    <w:rsid w:val="00F31353"/>
    <w:rsid w:val="00F31435"/>
    <w:rsid w:val="00F3258D"/>
    <w:rsid w:val="00F32B29"/>
    <w:rsid w:val="00F331C0"/>
    <w:rsid w:val="00F34CFF"/>
    <w:rsid w:val="00F3576B"/>
    <w:rsid w:val="00F37141"/>
    <w:rsid w:val="00F37E81"/>
    <w:rsid w:val="00F4098A"/>
    <w:rsid w:val="00F41A88"/>
    <w:rsid w:val="00F42176"/>
    <w:rsid w:val="00F4311F"/>
    <w:rsid w:val="00F43989"/>
    <w:rsid w:val="00F4414B"/>
    <w:rsid w:val="00F44B97"/>
    <w:rsid w:val="00F45560"/>
    <w:rsid w:val="00F45D29"/>
    <w:rsid w:val="00F45D59"/>
    <w:rsid w:val="00F45DE3"/>
    <w:rsid w:val="00F46BC9"/>
    <w:rsid w:val="00F50311"/>
    <w:rsid w:val="00F5046C"/>
    <w:rsid w:val="00F5209D"/>
    <w:rsid w:val="00F523F7"/>
    <w:rsid w:val="00F53184"/>
    <w:rsid w:val="00F53487"/>
    <w:rsid w:val="00F5352F"/>
    <w:rsid w:val="00F538D6"/>
    <w:rsid w:val="00F546BE"/>
    <w:rsid w:val="00F548D4"/>
    <w:rsid w:val="00F564BA"/>
    <w:rsid w:val="00F5685B"/>
    <w:rsid w:val="00F56E6F"/>
    <w:rsid w:val="00F570FF"/>
    <w:rsid w:val="00F57B1D"/>
    <w:rsid w:val="00F60597"/>
    <w:rsid w:val="00F60C1D"/>
    <w:rsid w:val="00F617E1"/>
    <w:rsid w:val="00F6189B"/>
    <w:rsid w:val="00F61D32"/>
    <w:rsid w:val="00F628B8"/>
    <w:rsid w:val="00F62D0A"/>
    <w:rsid w:val="00F630C8"/>
    <w:rsid w:val="00F63A96"/>
    <w:rsid w:val="00F65780"/>
    <w:rsid w:val="00F65795"/>
    <w:rsid w:val="00F66F88"/>
    <w:rsid w:val="00F67D5A"/>
    <w:rsid w:val="00F70E78"/>
    <w:rsid w:val="00F70E99"/>
    <w:rsid w:val="00F71EB0"/>
    <w:rsid w:val="00F7228B"/>
    <w:rsid w:val="00F72585"/>
    <w:rsid w:val="00F72B70"/>
    <w:rsid w:val="00F72DB7"/>
    <w:rsid w:val="00F73905"/>
    <w:rsid w:val="00F74025"/>
    <w:rsid w:val="00F745AB"/>
    <w:rsid w:val="00F74A85"/>
    <w:rsid w:val="00F74FB1"/>
    <w:rsid w:val="00F75717"/>
    <w:rsid w:val="00F76A97"/>
    <w:rsid w:val="00F76C1F"/>
    <w:rsid w:val="00F77CBC"/>
    <w:rsid w:val="00F8093A"/>
    <w:rsid w:val="00F80E0C"/>
    <w:rsid w:val="00F810CC"/>
    <w:rsid w:val="00F818F6"/>
    <w:rsid w:val="00F824B6"/>
    <w:rsid w:val="00F825BA"/>
    <w:rsid w:val="00F83201"/>
    <w:rsid w:val="00F8440C"/>
    <w:rsid w:val="00F844B5"/>
    <w:rsid w:val="00F849A7"/>
    <w:rsid w:val="00F85093"/>
    <w:rsid w:val="00F851E5"/>
    <w:rsid w:val="00F85D62"/>
    <w:rsid w:val="00F869B5"/>
    <w:rsid w:val="00F86D7F"/>
    <w:rsid w:val="00F873D6"/>
    <w:rsid w:val="00F9185E"/>
    <w:rsid w:val="00F91862"/>
    <w:rsid w:val="00F92AEE"/>
    <w:rsid w:val="00F92CBB"/>
    <w:rsid w:val="00F939F9"/>
    <w:rsid w:val="00F94614"/>
    <w:rsid w:val="00F94C31"/>
    <w:rsid w:val="00F95078"/>
    <w:rsid w:val="00F95373"/>
    <w:rsid w:val="00F9613C"/>
    <w:rsid w:val="00F96190"/>
    <w:rsid w:val="00F961F8"/>
    <w:rsid w:val="00F96AE1"/>
    <w:rsid w:val="00FA08FA"/>
    <w:rsid w:val="00FA0C1F"/>
    <w:rsid w:val="00FA1867"/>
    <w:rsid w:val="00FA1956"/>
    <w:rsid w:val="00FA1BD7"/>
    <w:rsid w:val="00FA307F"/>
    <w:rsid w:val="00FA3555"/>
    <w:rsid w:val="00FA3EBF"/>
    <w:rsid w:val="00FA40A4"/>
    <w:rsid w:val="00FA4831"/>
    <w:rsid w:val="00FA4D23"/>
    <w:rsid w:val="00FA5213"/>
    <w:rsid w:val="00FA6095"/>
    <w:rsid w:val="00FA65DD"/>
    <w:rsid w:val="00FB0697"/>
    <w:rsid w:val="00FB0908"/>
    <w:rsid w:val="00FB1B9C"/>
    <w:rsid w:val="00FB2156"/>
    <w:rsid w:val="00FB25EB"/>
    <w:rsid w:val="00FB3A01"/>
    <w:rsid w:val="00FB4750"/>
    <w:rsid w:val="00FB48E6"/>
    <w:rsid w:val="00FB4A1B"/>
    <w:rsid w:val="00FB4EE6"/>
    <w:rsid w:val="00FB4FA7"/>
    <w:rsid w:val="00FB548D"/>
    <w:rsid w:val="00FB57E8"/>
    <w:rsid w:val="00FB5F02"/>
    <w:rsid w:val="00FB6243"/>
    <w:rsid w:val="00FB6A46"/>
    <w:rsid w:val="00FB6B7E"/>
    <w:rsid w:val="00FB722E"/>
    <w:rsid w:val="00FC0646"/>
    <w:rsid w:val="00FC064D"/>
    <w:rsid w:val="00FC1AF5"/>
    <w:rsid w:val="00FC2F46"/>
    <w:rsid w:val="00FC3048"/>
    <w:rsid w:val="00FC31DF"/>
    <w:rsid w:val="00FC3309"/>
    <w:rsid w:val="00FC3B54"/>
    <w:rsid w:val="00FC3C89"/>
    <w:rsid w:val="00FC3F7E"/>
    <w:rsid w:val="00FC44DC"/>
    <w:rsid w:val="00FC47C6"/>
    <w:rsid w:val="00FC4BB3"/>
    <w:rsid w:val="00FC4EA2"/>
    <w:rsid w:val="00FC54E7"/>
    <w:rsid w:val="00FC6032"/>
    <w:rsid w:val="00FC6D9B"/>
    <w:rsid w:val="00FC7425"/>
    <w:rsid w:val="00FC752F"/>
    <w:rsid w:val="00FC7EDC"/>
    <w:rsid w:val="00FD0857"/>
    <w:rsid w:val="00FD0B80"/>
    <w:rsid w:val="00FD113A"/>
    <w:rsid w:val="00FD16EA"/>
    <w:rsid w:val="00FD32D9"/>
    <w:rsid w:val="00FD3BD7"/>
    <w:rsid w:val="00FD48BA"/>
    <w:rsid w:val="00FD4C6E"/>
    <w:rsid w:val="00FD4F9E"/>
    <w:rsid w:val="00FD63CA"/>
    <w:rsid w:val="00FD69CD"/>
    <w:rsid w:val="00FD6B0D"/>
    <w:rsid w:val="00FD74DE"/>
    <w:rsid w:val="00FD7775"/>
    <w:rsid w:val="00FE02A6"/>
    <w:rsid w:val="00FE0AA2"/>
    <w:rsid w:val="00FE12C0"/>
    <w:rsid w:val="00FE1781"/>
    <w:rsid w:val="00FE2095"/>
    <w:rsid w:val="00FE2E81"/>
    <w:rsid w:val="00FE3176"/>
    <w:rsid w:val="00FE31CE"/>
    <w:rsid w:val="00FE3425"/>
    <w:rsid w:val="00FE3DED"/>
    <w:rsid w:val="00FE3FF7"/>
    <w:rsid w:val="00FE43D9"/>
    <w:rsid w:val="00FE4490"/>
    <w:rsid w:val="00FE4678"/>
    <w:rsid w:val="00FE57C9"/>
    <w:rsid w:val="00FE68D5"/>
    <w:rsid w:val="00FE6B24"/>
    <w:rsid w:val="00FE71A4"/>
    <w:rsid w:val="00FE73B0"/>
    <w:rsid w:val="00FE7912"/>
    <w:rsid w:val="00FF027C"/>
    <w:rsid w:val="00FF0D33"/>
    <w:rsid w:val="00FF0E0E"/>
    <w:rsid w:val="00FF1806"/>
    <w:rsid w:val="00FF20D1"/>
    <w:rsid w:val="00FF238C"/>
    <w:rsid w:val="00FF335C"/>
    <w:rsid w:val="00FF56F3"/>
    <w:rsid w:val="00FF68FD"/>
    <w:rsid w:val="00FF6C6E"/>
    <w:rsid w:val="00FF774B"/>
    <w:rsid w:val="00FF7ADB"/>
  </w:rsids>
  <m:mathPr>
    <m:mathFont m:val="Cambria Math"/>
    <m:brkBin m:val="before"/>
    <m:brkBinSub m:val="--"/>
    <m:smallFrac m:val="0"/>
    <m:dispDef/>
    <m:lMargin m:val="0"/>
    <m:rMargin m:val="0"/>
    <m:defJc m:val="centerGroup"/>
    <m:wrapIndent m:val="1440"/>
    <m:intLim m:val="subSup"/>
    <m:naryLim m:val="undOvr"/>
  </m:mathPr>
  <w:attachedSchema w:val="urn: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63"/>
    <w:rPr>
      <w:sz w:val="24"/>
      <w:szCs w:val="24"/>
      <w:lang w:eastAsia="en-US"/>
    </w:rPr>
  </w:style>
  <w:style w:type="paragraph" w:styleId="Heading1">
    <w:name w:val="heading 1"/>
    <w:basedOn w:val="Normal"/>
    <w:next w:val="Normal"/>
    <w:link w:val="Heading1Char"/>
    <w:uiPriority w:val="99"/>
    <w:qFormat/>
    <w:rsid w:val="00893A7F"/>
    <w:pPr>
      <w:keepNext/>
      <w:spacing w:before="240" w:after="60"/>
      <w:outlineLvl w:val="0"/>
    </w:pPr>
    <w:rPr>
      <w:rFonts w:ascii="Arial" w:hAnsi="Arial" w:cs="Arial"/>
      <w:b/>
      <w:bCs/>
      <w:kern w:val="32"/>
      <w:sz w:val="32"/>
      <w:szCs w:val="32"/>
      <w:lang w:val="en-US"/>
    </w:rPr>
  </w:style>
  <w:style w:type="paragraph" w:styleId="Heading3">
    <w:name w:val="heading 3"/>
    <w:basedOn w:val="Normal"/>
    <w:next w:val="Normal"/>
    <w:link w:val="Heading3Char"/>
    <w:uiPriority w:val="99"/>
    <w:qFormat/>
    <w:rsid w:val="004674C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FD48BA"/>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21A4"/>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4674CF"/>
    <w:rPr>
      <w:rFonts w:ascii="Cambria" w:hAnsi="Cambria" w:cs="Times New Roman"/>
      <w:b/>
      <w:bCs/>
      <w:color w:val="4F81BD"/>
      <w:sz w:val="24"/>
      <w:szCs w:val="24"/>
      <w:lang w:eastAsia="en-US"/>
    </w:rPr>
  </w:style>
  <w:style w:type="character" w:customStyle="1" w:styleId="Heading4Char">
    <w:name w:val="Heading 4 Char"/>
    <w:basedOn w:val="DefaultParagraphFont"/>
    <w:link w:val="Heading4"/>
    <w:uiPriority w:val="99"/>
    <w:semiHidden/>
    <w:locked/>
    <w:rsid w:val="00FD48BA"/>
    <w:rPr>
      <w:rFonts w:ascii="Cambria" w:hAnsi="Cambria" w:cs="Times New Roman"/>
      <w:b/>
      <w:bCs/>
      <w:i/>
      <w:iCs/>
      <w:color w:val="4F81BD"/>
      <w:sz w:val="24"/>
      <w:szCs w:val="24"/>
      <w:lang w:eastAsia="en-US"/>
    </w:rPr>
  </w:style>
  <w:style w:type="paragraph" w:styleId="Footer">
    <w:name w:val="footer"/>
    <w:basedOn w:val="Normal"/>
    <w:link w:val="FooterChar"/>
    <w:uiPriority w:val="99"/>
    <w:rsid w:val="00A24223"/>
    <w:pPr>
      <w:tabs>
        <w:tab w:val="center" w:pos="4153"/>
        <w:tab w:val="right" w:pos="8306"/>
      </w:tabs>
    </w:pPr>
  </w:style>
  <w:style w:type="character" w:customStyle="1" w:styleId="FooterChar">
    <w:name w:val="Footer Char"/>
    <w:basedOn w:val="DefaultParagraphFont"/>
    <w:link w:val="Footer"/>
    <w:uiPriority w:val="99"/>
    <w:semiHidden/>
    <w:locked/>
    <w:rsid w:val="00F221A4"/>
    <w:rPr>
      <w:rFonts w:cs="Times New Roman"/>
      <w:sz w:val="24"/>
      <w:szCs w:val="24"/>
      <w:lang w:eastAsia="en-US"/>
    </w:rPr>
  </w:style>
  <w:style w:type="character" w:styleId="PageNumber">
    <w:name w:val="page number"/>
    <w:basedOn w:val="DefaultParagraphFont"/>
    <w:uiPriority w:val="99"/>
    <w:rsid w:val="00A24223"/>
    <w:rPr>
      <w:rFonts w:cs="Times New Roman"/>
    </w:rPr>
  </w:style>
  <w:style w:type="character" w:styleId="Hyperlink">
    <w:name w:val="Hyperlink"/>
    <w:basedOn w:val="DefaultParagraphFont"/>
    <w:uiPriority w:val="99"/>
    <w:rsid w:val="00F76C1F"/>
    <w:rPr>
      <w:rFonts w:cs="Times New Roman"/>
      <w:color w:val="0000FF"/>
      <w:u w:val="single"/>
    </w:rPr>
  </w:style>
  <w:style w:type="paragraph" w:styleId="Header">
    <w:name w:val="header"/>
    <w:basedOn w:val="Normal"/>
    <w:link w:val="HeaderChar"/>
    <w:uiPriority w:val="99"/>
    <w:rsid w:val="00560E5A"/>
    <w:pPr>
      <w:tabs>
        <w:tab w:val="center" w:pos="4153"/>
        <w:tab w:val="right" w:pos="8306"/>
      </w:tabs>
    </w:pPr>
  </w:style>
  <w:style w:type="character" w:customStyle="1" w:styleId="HeaderChar">
    <w:name w:val="Header Char"/>
    <w:basedOn w:val="DefaultParagraphFont"/>
    <w:link w:val="Header"/>
    <w:uiPriority w:val="99"/>
    <w:semiHidden/>
    <w:locked/>
    <w:rsid w:val="00F221A4"/>
    <w:rPr>
      <w:rFonts w:cs="Times New Roman"/>
      <w:sz w:val="24"/>
      <w:szCs w:val="24"/>
      <w:lang w:eastAsia="en-US"/>
    </w:rPr>
  </w:style>
  <w:style w:type="paragraph" w:customStyle="1" w:styleId="CharChar1RakstzRakstzRakstzRakstzRakstzRakstz">
    <w:name w:val="Char Char1 Rakstz. Rakstz. Rakstz. Rakstz. Rakstz. Rakstz."/>
    <w:basedOn w:val="Normal"/>
    <w:uiPriority w:val="99"/>
    <w:rsid w:val="00193193"/>
    <w:pPr>
      <w:spacing w:after="160" w:line="240" w:lineRule="exact"/>
    </w:pPr>
    <w:rPr>
      <w:rFonts w:ascii="Tahoma" w:hAnsi="Tahoma"/>
      <w:sz w:val="20"/>
      <w:szCs w:val="20"/>
      <w:lang w:val="en-US"/>
    </w:rPr>
  </w:style>
  <w:style w:type="character" w:customStyle="1" w:styleId="spelle">
    <w:name w:val="spelle"/>
    <w:basedOn w:val="DefaultParagraphFont"/>
    <w:uiPriority w:val="99"/>
    <w:rsid w:val="00227933"/>
    <w:rPr>
      <w:rFonts w:cs="Times New Roman"/>
    </w:rPr>
  </w:style>
  <w:style w:type="paragraph" w:customStyle="1" w:styleId="naisf">
    <w:name w:val="naisf"/>
    <w:basedOn w:val="Normal"/>
    <w:uiPriority w:val="99"/>
    <w:rsid w:val="00F74A85"/>
    <w:pPr>
      <w:spacing w:before="100" w:beforeAutospacing="1" w:after="100" w:afterAutospacing="1"/>
    </w:pPr>
    <w:rPr>
      <w:lang w:eastAsia="lv-LV"/>
    </w:rPr>
  </w:style>
  <w:style w:type="paragraph" w:styleId="BodyText">
    <w:name w:val="Body Text"/>
    <w:basedOn w:val="Normal"/>
    <w:link w:val="BodyTextChar"/>
    <w:uiPriority w:val="99"/>
    <w:semiHidden/>
    <w:rsid w:val="00966868"/>
    <w:pPr>
      <w:widowControl w:val="0"/>
      <w:suppressAutoHyphens/>
      <w:spacing w:after="120"/>
    </w:pPr>
    <w:rPr>
      <w:kern w:val="1"/>
    </w:rPr>
  </w:style>
  <w:style w:type="character" w:customStyle="1" w:styleId="BodyTextChar">
    <w:name w:val="Body Text Char"/>
    <w:basedOn w:val="DefaultParagraphFont"/>
    <w:link w:val="BodyText"/>
    <w:uiPriority w:val="99"/>
    <w:semiHidden/>
    <w:locked/>
    <w:rsid w:val="00966868"/>
    <w:rPr>
      <w:rFonts w:eastAsia="Times New Roman" w:cs="Times New Roman"/>
      <w:kern w:val="1"/>
      <w:sz w:val="24"/>
      <w:szCs w:val="24"/>
      <w:lang w:val="lv-LV" w:eastAsia="en-US" w:bidi="ar-SA"/>
    </w:rPr>
  </w:style>
  <w:style w:type="paragraph" w:customStyle="1" w:styleId="CharChar1RakstzRakstzRakstz">
    <w:name w:val="Char Char1 Rakstz. Rakstz. Rakstz."/>
    <w:basedOn w:val="Normal"/>
    <w:uiPriority w:val="99"/>
    <w:rsid w:val="00462CB6"/>
    <w:pPr>
      <w:spacing w:after="160" w:line="240" w:lineRule="exact"/>
    </w:pPr>
    <w:rPr>
      <w:rFonts w:ascii="Tahoma" w:hAnsi="Tahoma"/>
      <w:sz w:val="20"/>
      <w:szCs w:val="20"/>
      <w:lang w:val="en-US"/>
    </w:rPr>
  </w:style>
  <w:style w:type="paragraph" w:customStyle="1" w:styleId="CharChar1RakstzRakstzRakstzRakstzRakstzRakstzRakstzRakstzRakstz">
    <w:name w:val="Char Char1 Rakstz. Rakstz. Rakstz. Rakstz. Rakstz. Rakstz. Rakstz. Rakstz. Rakstz."/>
    <w:basedOn w:val="Normal"/>
    <w:uiPriority w:val="99"/>
    <w:rsid w:val="004A358D"/>
    <w:pPr>
      <w:spacing w:after="160" w:line="240" w:lineRule="exact"/>
    </w:pPr>
    <w:rPr>
      <w:rFonts w:ascii="Tahoma" w:hAnsi="Tahoma"/>
      <w:sz w:val="20"/>
      <w:szCs w:val="20"/>
      <w:lang w:val="en-US"/>
    </w:rPr>
  </w:style>
  <w:style w:type="paragraph" w:styleId="ListParagraph">
    <w:name w:val="List Paragraph"/>
    <w:basedOn w:val="Normal"/>
    <w:uiPriority w:val="99"/>
    <w:qFormat/>
    <w:rsid w:val="00E936B6"/>
    <w:pPr>
      <w:ind w:left="720"/>
      <w:contextualSpacing/>
    </w:pPr>
  </w:style>
  <w:style w:type="paragraph" w:customStyle="1" w:styleId="CharChar1RakstzRakstzRakstzRakstzRakstzRakstz3">
    <w:name w:val="Char Char1 Rakstz. Rakstz. Rakstz. Rakstz. Rakstz. Rakstz.3"/>
    <w:basedOn w:val="Normal"/>
    <w:uiPriority w:val="99"/>
    <w:rsid w:val="00487586"/>
    <w:pPr>
      <w:spacing w:after="160" w:line="240" w:lineRule="exact"/>
    </w:pPr>
    <w:rPr>
      <w:rFonts w:ascii="Tahoma" w:hAnsi="Tahoma"/>
      <w:sz w:val="20"/>
      <w:szCs w:val="20"/>
      <w:lang w:val="en-US"/>
    </w:rPr>
  </w:style>
  <w:style w:type="paragraph" w:customStyle="1" w:styleId="CharCharRakstz">
    <w:name w:val="Char Char Rakstz."/>
    <w:basedOn w:val="Normal"/>
    <w:uiPriority w:val="99"/>
    <w:rsid w:val="002F6C90"/>
    <w:rPr>
      <w:lang w:val="pl-PL" w:eastAsia="pl-PL"/>
    </w:rPr>
  </w:style>
  <w:style w:type="paragraph" w:customStyle="1" w:styleId="CharChar1RakstzRakstzRakstzRakstzRakstzRakstz2">
    <w:name w:val="Char Char1 Rakstz. Rakstz. Rakstz. Rakstz. Rakstz. Rakstz.2"/>
    <w:basedOn w:val="Normal"/>
    <w:uiPriority w:val="99"/>
    <w:rsid w:val="00BB3789"/>
    <w:pPr>
      <w:spacing w:after="160" w:line="240" w:lineRule="exact"/>
    </w:pPr>
    <w:rPr>
      <w:rFonts w:ascii="Tahoma" w:hAnsi="Tahoma"/>
      <w:sz w:val="20"/>
      <w:szCs w:val="20"/>
      <w:lang w:val="en-US"/>
    </w:rPr>
  </w:style>
  <w:style w:type="paragraph" w:styleId="BalloonText">
    <w:name w:val="Balloon Text"/>
    <w:basedOn w:val="Normal"/>
    <w:link w:val="BalloonTextChar"/>
    <w:uiPriority w:val="99"/>
    <w:semiHidden/>
    <w:rsid w:val="00BC12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126D"/>
    <w:rPr>
      <w:rFonts w:ascii="Tahoma" w:hAnsi="Tahoma" w:cs="Tahoma"/>
      <w:sz w:val="16"/>
      <w:szCs w:val="16"/>
      <w:lang w:eastAsia="en-US"/>
    </w:rPr>
  </w:style>
  <w:style w:type="character" w:styleId="CommentReference">
    <w:name w:val="annotation reference"/>
    <w:basedOn w:val="DefaultParagraphFont"/>
    <w:uiPriority w:val="99"/>
    <w:semiHidden/>
    <w:rsid w:val="00F3258D"/>
    <w:rPr>
      <w:rFonts w:cs="Times New Roman"/>
      <w:sz w:val="16"/>
      <w:szCs w:val="16"/>
    </w:rPr>
  </w:style>
  <w:style w:type="paragraph" w:styleId="CommentText">
    <w:name w:val="annotation text"/>
    <w:basedOn w:val="Normal"/>
    <w:link w:val="CommentTextChar"/>
    <w:uiPriority w:val="99"/>
    <w:semiHidden/>
    <w:rsid w:val="00F3258D"/>
    <w:rPr>
      <w:sz w:val="20"/>
      <w:szCs w:val="20"/>
    </w:rPr>
  </w:style>
  <w:style w:type="character" w:customStyle="1" w:styleId="CommentTextChar">
    <w:name w:val="Comment Text Char"/>
    <w:basedOn w:val="DefaultParagraphFont"/>
    <w:link w:val="CommentText"/>
    <w:uiPriority w:val="99"/>
    <w:semiHidden/>
    <w:locked/>
    <w:rsid w:val="00F3258D"/>
    <w:rPr>
      <w:rFonts w:cs="Times New Roman"/>
      <w:lang w:eastAsia="en-US"/>
    </w:rPr>
  </w:style>
  <w:style w:type="paragraph" w:styleId="CommentSubject">
    <w:name w:val="annotation subject"/>
    <w:basedOn w:val="CommentText"/>
    <w:next w:val="CommentText"/>
    <w:link w:val="CommentSubjectChar"/>
    <w:uiPriority w:val="99"/>
    <w:semiHidden/>
    <w:rsid w:val="00F3258D"/>
    <w:rPr>
      <w:b/>
      <w:bCs/>
    </w:rPr>
  </w:style>
  <w:style w:type="character" w:customStyle="1" w:styleId="CommentSubjectChar">
    <w:name w:val="Comment Subject Char"/>
    <w:basedOn w:val="CommentTextChar"/>
    <w:link w:val="CommentSubject"/>
    <w:uiPriority w:val="99"/>
    <w:semiHidden/>
    <w:locked/>
    <w:rsid w:val="00F3258D"/>
    <w:rPr>
      <w:rFonts w:cs="Times New Roman"/>
      <w:b/>
      <w:bCs/>
      <w:lang w:eastAsia="en-US"/>
    </w:rPr>
  </w:style>
  <w:style w:type="character" w:styleId="Emphasis">
    <w:name w:val="Emphasis"/>
    <w:basedOn w:val="DefaultParagraphFont"/>
    <w:uiPriority w:val="99"/>
    <w:qFormat/>
    <w:rsid w:val="005D313F"/>
    <w:rPr>
      <w:rFonts w:cs="Times New Roman"/>
      <w:b/>
      <w:bCs/>
    </w:rPr>
  </w:style>
  <w:style w:type="paragraph" w:customStyle="1" w:styleId="CharChar1RakstzRakstzRakstzRakstzRakstzRakstz1">
    <w:name w:val="Char Char1 Rakstz. Rakstz. Rakstz. Rakstz. Rakstz. Rakstz.1"/>
    <w:basedOn w:val="Normal"/>
    <w:uiPriority w:val="99"/>
    <w:rsid w:val="0084375F"/>
    <w:pPr>
      <w:spacing w:after="160" w:line="240" w:lineRule="exact"/>
    </w:pPr>
    <w:rPr>
      <w:rFonts w:ascii="Tahoma" w:hAnsi="Tahoma"/>
      <w:sz w:val="20"/>
      <w:szCs w:val="20"/>
      <w:lang w:val="en-US"/>
    </w:rPr>
  </w:style>
  <w:style w:type="table" w:styleId="TableGrid">
    <w:name w:val="Table Grid"/>
    <w:basedOn w:val="TableNormal"/>
    <w:uiPriority w:val="99"/>
    <w:rsid w:val="00E251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1">
    <w:name w:val="goog_qs-tidbit1"/>
    <w:basedOn w:val="DefaultParagraphFont"/>
    <w:uiPriority w:val="99"/>
    <w:rsid w:val="009C3A0B"/>
    <w:rPr>
      <w:rFonts w:cs="Times New Roman"/>
    </w:rPr>
  </w:style>
  <w:style w:type="paragraph" w:styleId="FootnoteText">
    <w:name w:val="footnote text"/>
    <w:basedOn w:val="Normal"/>
    <w:link w:val="FootnoteTextChar"/>
    <w:uiPriority w:val="99"/>
    <w:rsid w:val="00D747BD"/>
    <w:rPr>
      <w:sz w:val="20"/>
      <w:szCs w:val="20"/>
      <w:lang w:eastAsia="lv-LV"/>
    </w:rPr>
  </w:style>
  <w:style w:type="character" w:customStyle="1" w:styleId="FootnoteTextChar">
    <w:name w:val="Footnote Text Char"/>
    <w:basedOn w:val="DefaultParagraphFont"/>
    <w:link w:val="FootnoteText"/>
    <w:uiPriority w:val="99"/>
    <w:locked/>
    <w:rsid w:val="00D747BD"/>
    <w:rPr>
      <w:rFonts w:cs="Times New Roman"/>
    </w:rPr>
  </w:style>
  <w:style w:type="character" w:styleId="FootnoteReference">
    <w:name w:val="footnote reference"/>
    <w:basedOn w:val="DefaultParagraphFont"/>
    <w:uiPriority w:val="99"/>
    <w:rsid w:val="00D747BD"/>
    <w:rPr>
      <w:rFonts w:cs="Times New Roman"/>
      <w:vertAlign w:val="superscript"/>
    </w:rPr>
  </w:style>
  <w:style w:type="paragraph" w:styleId="NormalWeb">
    <w:name w:val="Normal (Web)"/>
    <w:basedOn w:val="Normal"/>
    <w:uiPriority w:val="99"/>
    <w:rsid w:val="00D747BD"/>
    <w:pPr>
      <w:spacing w:before="100" w:beforeAutospacing="1" w:after="100" w:afterAutospacing="1"/>
    </w:pPr>
    <w:rPr>
      <w:rFonts w:ascii="Verdana" w:hAnsi="Verdana"/>
      <w:sz w:val="18"/>
      <w:szCs w:val="18"/>
      <w:lang w:eastAsia="lv-LV"/>
    </w:rPr>
  </w:style>
  <w:style w:type="character" w:styleId="Strong">
    <w:name w:val="Strong"/>
    <w:basedOn w:val="DefaultParagraphFont"/>
    <w:uiPriority w:val="99"/>
    <w:qFormat/>
    <w:rsid w:val="00D747BD"/>
    <w:rPr>
      <w:rFonts w:cs="Times New Roman"/>
      <w:b/>
      <w:bCs/>
    </w:rPr>
  </w:style>
  <w:style w:type="paragraph" w:customStyle="1" w:styleId="naisc">
    <w:name w:val="naisc"/>
    <w:basedOn w:val="Normal"/>
    <w:uiPriority w:val="99"/>
    <w:rsid w:val="00CD235C"/>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96945">
      <w:marLeft w:val="0"/>
      <w:marRight w:val="0"/>
      <w:marTop w:val="0"/>
      <w:marBottom w:val="0"/>
      <w:divBdr>
        <w:top w:val="none" w:sz="0" w:space="0" w:color="auto"/>
        <w:left w:val="none" w:sz="0" w:space="0" w:color="auto"/>
        <w:bottom w:val="none" w:sz="0" w:space="0" w:color="auto"/>
        <w:right w:val="none" w:sz="0" w:space="0" w:color="auto"/>
      </w:divBdr>
    </w:div>
    <w:div w:id="650596946">
      <w:marLeft w:val="0"/>
      <w:marRight w:val="0"/>
      <w:marTop w:val="0"/>
      <w:marBottom w:val="0"/>
      <w:divBdr>
        <w:top w:val="none" w:sz="0" w:space="0" w:color="auto"/>
        <w:left w:val="none" w:sz="0" w:space="0" w:color="auto"/>
        <w:bottom w:val="none" w:sz="0" w:space="0" w:color="auto"/>
        <w:right w:val="none" w:sz="0" w:space="0" w:color="auto"/>
      </w:divBdr>
    </w:div>
    <w:div w:id="650596947">
      <w:marLeft w:val="0"/>
      <w:marRight w:val="0"/>
      <w:marTop w:val="0"/>
      <w:marBottom w:val="0"/>
      <w:divBdr>
        <w:top w:val="none" w:sz="0" w:space="0" w:color="auto"/>
        <w:left w:val="none" w:sz="0" w:space="0" w:color="auto"/>
        <w:bottom w:val="none" w:sz="0" w:space="0" w:color="auto"/>
        <w:right w:val="none" w:sz="0" w:space="0" w:color="auto"/>
      </w:divBdr>
    </w:div>
    <w:div w:id="650596948">
      <w:marLeft w:val="0"/>
      <w:marRight w:val="0"/>
      <w:marTop w:val="0"/>
      <w:marBottom w:val="0"/>
      <w:divBdr>
        <w:top w:val="none" w:sz="0" w:space="0" w:color="auto"/>
        <w:left w:val="none" w:sz="0" w:space="0" w:color="auto"/>
        <w:bottom w:val="none" w:sz="0" w:space="0" w:color="auto"/>
        <w:right w:val="none" w:sz="0" w:space="0" w:color="auto"/>
      </w:divBdr>
    </w:div>
    <w:div w:id="650596949">
      <w:marLeft w:val="0"/>
      <w:marRight w:val="0"/>
      <w:marTop w:val="0"/>
      <w:marBottom w:val="0"/>
      <w:divBdr>
        <w:top w:val="none" w:sz="0" w:space="0" w:color="auto"/>
        <w:left w:val="none" w:sz="0" w:space="0" w:color="auto"/>
        <w:bottom w:val="none" w:sz="0" w:space="0" w:color="auto"/>
        <w:right w:val="none" w:sz="0" w:space="0" w:color="auto"/>
      </w:divBdr>
    </w:div>
    <w:div w:id="650596950">
      <w:marLeft w:val="0"/>
      <w:marRight w:val="0"/>
      <w:marTop w:val="0"/>
      <w:marBottom w:val="0"/>
      <w:divBdr>
        <w:top w:val="none" w:sz="0" w:space="0" w:color="auto"/>
        <w:left w:val="none" w:sz="0" w:space="0" w:color="auto"/>
        <w:bottom w:val="none" w:sz="0" w:space="0" w:color="auto"/>
        <w:right w:val="none" w:sz="0" w:space="0" w:color="auto"/>
      </w:divBdr>
    </w:div>
    <w:div w:id="650596951">
      <w:marLeft w:val="0"/>
      <w:marRight w:val="0"/>
      <w:marTop w:val="0"/>
      <w:marBottom w:val="0"/>
      <w:divBdr>
        <w:top w:val="none" w:sz="0" w:space="0" w:color="auto"/>
        <w:left w:val="none" w:sz="0" w:space="0" w:color="auto"/>
        <w:bottom w:val="none" w:sz="0" w:space="0" w:color="auto"/>
        <w:right w:val="none" w:sz="0" w:space="0" w:color="auto"/>
      </w:divBdr>
    </w:div>
    <w:div w:id="650596952">
      <w:marLeft w:val="0"/>
      <w:marRight w:val="0"/>
      <w:marTop w:val="0"/>
      <w:marBottom w:val="0"/>
      <w:divBdr>
        <w:top w:val="none" w:sz="0" w:space="0" w:color="auto"/>
        <w:left w:val="none" w:sz="0" w:space="0" w:color="auto"/>
        <w:bottom w:val="none" w:sz="0" w:space="0" w:color="auto"/>
        <w:right w:val="none" w:sz="0" w:space="0" w:color="auto"/>
      </w:divBdr>
    </w:div>
    <w:div w:id="650596953">
      <w:marLeft w:val="0"/>
      <w:marRight w:val="0"/>
      <w:marTop w:val="0"/>
      <w:marBottom w:val="0"/>
      <w:divBdr>
        <w:top w:val="none" w:sz="0" w:space="0" w:color="auto"/>
        <w:left w:val="none" w:sz="0" w:space="0" w:color="auto"/>
        <w:bottom w:val="none" w:sz="0" w:space="0" w:color="auto"/>
        <w:right w:val="none" w:sz="0" w:space="0" w:color="auto"/>
      </w:divBdr>
    </w:div>
    <w:div w:id="650596954">
      <w:marLeft w:val="0"/>
      <w:marRight w:val="0"/>
      <w:marTop w:val="0"/>
      <w:marBottom w:val="0"/>
      <w:divBdr>
        <w:top w:val="none" w:sz="0" w:space="0" w:color="auto"/>
        <w:left w:val="none" w:sz="0" w:space="0" w:color="auto"/>
        <w:bottom w:val="none" w:sz="0" w:space="0" w:color="auto"/>
        <w:right w:val="none" w:sz="0" w:space="0" w:color="auto"/>
      </w:divBdr>
    </w:div>
    <w:div w:id="650596955">
      <w:marLeft w:val="0"/>
      <w:marRight w:val="0"/>
      <w:marTop w:val="0"/>
      <w:marBottom w:val="0"/>
      <w:divBdr>
        <w:top w:val="none" w:sz="0" w:space="0" w:color="auto"/>
        <w:left w:val="none" w:sz="0" w:space="0" w:color="auto"/>
        <w:bottom w:val="none" w:sz="0" w:space="0" w:color="auto"/>
        <w:right w:val="none" w:sz="0" w:space="0" w:color="auto"/>
      </w:divBdr>
    </w:div>
    <w:div w:id="650596956">
      <w:marLeft w:val="0"/>
      <w:marRight w:val="0"/>
      <w:marTop w:val="0"/>
      <w:marBottom w:val="0"/>
      <w:divBdr>
        <w:top w:val="none" w:sz="0" w:space="0" w:color="auto"/>
        <w:left w:val="none" w:sz="0" w:space="0" w:color="auto"/>
        <w:bottom w:val="none" w:sz="0" w:space="0" w:color="auto"/>
        <w:right w:val="none" w:sz="0" w:space="0" w:color="auto"/>
      </w:divBdr>
    </w:div>
    <w:div w:id="650596957">
      <w:marLeft w:val="0"/>
      <w:marRight w:val="0"/>
      <w:marTop w:val="0"/>
      <w:marBottom w:val="0"/>
      <w:divBdr>
        <w:top w:val="none" w:sz="0" w:space="0" w:color="auto"/>
        <w:left w:val="none" w:sz="0" w:space="0" w:color="auto"/>
        <w:bottom w:val="none" w:sz="0" w:space="0" w:color="auto"/>
        <w:right w:val="none" w:sz="0" w:space="0" w:color="auto"/>
      </w:divBdr>
    </w:div>
    <w:div w:id="650596958">
      <w:marLeft w:val="0"/>
      <w:marRight w:val="0"/>
      <w:marTop w:val="0"/>
      <w:marBottom w:val="0"/>
      <w:divBdr>
        <w:top w:val="none" w:sz="0" w:space="0" w:color="auto"/>
        <w:left w:val="none" w:sz="0" w:space="0" w:color="auto"/>
        <w:bottom w:val="none" w:sz="0" w:space="0" w:color="auto"/>
        <w:right w:val="none" w:sz="0" w:space="0" w:color="auto"/>
      </w:divBdr>
    </w:div>
    <w:div w:id="650596959">
      <w:marLeft w:val="0"/>
      <w:marRight w:val="0"/>
      <w:marTop w:val="0"/>
      <w:marBottom w:val="0"/>
      <w:divBdr>
        <w:top w:val="none" w:sz="0" w:space="0" w:color="auto"/>
        <w:left w:val="none" w:sz="0" w:space="0" w:color="auto"/>
        <w:bottom w:val="none" w:sz="0" w:space="0" w:color="auto"/>
        <w:right w:val="none" w:sz="0" w:space="0" w:color="auto"/>
      </w:divBdr>
    </w:div>
    <w:div w:id="650596960">
      <w:marLeft w:val="0"/>
      <w:marRight w:val="0"/>
      <w:marTop w:val="0"/>
      <w:marBottom w:val="0"/>
      <w:divBdr>
        <w:top w:val="none" w:sz="0" w:space="0" w:color="auto"/>
        <w:left w:val="none" w:sz="0" w:space="0" w:color="auto"/>
        <w:bottom w:val="none" w:sz="0" w:space="0" w:color="auto"/>
        <w:right w:val="none" w:sz="0" w:space="0" w:color="auto"/>
      </w:divBdr>
    </w:div>
    <w:div w:id="650596961">
      <w:marLeft w:val="0"/>
      <w:marRight w:val="0"/>
      <w:marTop w:val="0"/>
      <w:marBottom w:val="0"/>
      <w:divBdr>
        <w:top w:val="none" w:sz="0" w:space="0" w:color="auto"/>
        <w:left w:val="none" w:sz="0" w:space="0" w:color="auto"/>
        <w:bottom w:val="none" w:sz="0" w:space="0" w:color="auto"/>
        <w:right w:val="none" w:sz="0" w:space="0" w:color="auto"/>
      </w:divBdr>
    </w:div>
    <w:div w:id="650596962">
      <w:marLeft w:val="0"/>
      <w:marRight w:val="0"/>
      <w:marTop w:val="0"/>
      <w:marBottom w:val="0"/>
      <w:divBdr>
        <w:top w:val="none" w:sz="0" w:space="0" w:color="auto"/>
        <w:left w:val="none" w:sz="0" w:space="0" w:color="auto"/>
        <w:bottom w:val="none" w:sz="0" w:space="0" w:color="auto"/>
        <w:right w:val="none" w:sz="0" w:space="0" w:color="auto"/>
      </w:divBdr>
    </w:div>
    <w:div w:id="650596963">
      <w:marLeft w:val="0"/>
      <w:marRight w:val="0"/>
      <w:marTop w:val="0"/>
      <w:marBottom w:val="0"/>
      <w:divBdr>
        <w:top w:val="none" w:sz="0" w:space="0" w:color="auto"/>
        <w:left w:val="none" w:sz="0" w:space="0" w:color="auto"/>
        <w:bottom w:val="none" w:sz="0" w:space="0" w:color="auto"/>
        <w:right w:val="none" w:sz="0" w:space="0" w:color="auto"/>
      </w:divBdr>
    </w:div>
    <w:div w:id="650596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nars.kosojs@vni.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iga.gulbe@vni.lv" TargetMode="External"/><Relationship Id="rId4" Type="http://schemas.openxmlformats.org/officeDocument/2006/relationships/settings" Target="settings.xml"/><Relationship Id="rId9" Type="http://schemas.openxmlformats.org/officeDocument/2006/relationships/hyperlink" Target="mailto:agnese.admidina@vn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14</Pages>
  <Words>6145</Words>
  <Characters>44061</Characters>
  <Application>Microsoft Office Word</Application>
  <DocSecurity>0</DocSecurity>
  <Lines>1190</Lines>
  <Paragraphs>334</Paragraphs>
  <ScaleCrop>false</ScaleCrop>
  <HeadingPairs>
    <vt:vector size="2" baseType="variant">
      <vt:variant>
        <vt:lpstr>Title</vt:lpstr>
      </vt:variant>
      <vt:variant>
        <vt:i4>1</vt:i4>
      </vt:variant>
    </vt:vector>
  </HeadingPairs>
  <TitlesOfParts>
    <vt:vector size="1" baseType="lpstr">
      <vt:lpstr>Informatīvais ziņojums Par turpmāko rīcību ar valsts akciju sabiedrības „Valsts nekustamie īpašumi” būvniecības projektiem</vt:lpstr>
    </vt:vector>
  </TitlesOfParts>
  <Manager>S.Bajāre (K.Āboliņš)</Manager>
  <Company>Finanšu ministrija (valsts akciju sabiedrība "Valsts nekustamie īpašumi")</Company>
  <LinksUpToDate>false</LinksUpToDate>
  <CharactersWithSpaces>49872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turpmāko rīcību ar valsts akciju sabiedrības „Valsts nekustamie īpašumi” būvniecības projektiem</dc:title>
  <dc:subject>Informatīvais ziņojums</dc:subject>
  <dc:creator>A.Ādmīdiņa; A.Gulbe</dc:creator>
  <cp:keywords/>
  <dc:description>Tālrunis: 67024603;E-pasts: agnese.admidina@vni.lv.Tālrunis: 67024698;E-pasts: aiga.gulbe@vni.lv</dc:description>
  <cp:lastModifiedBy>Evita Liškovska</cp:lastModifiedBy>
  <cp:revision>14</cp:revision>
  <cp:lastPrinted>2012-07-23T10:17:00Z</cp:lastPrinted>
  <dcterms:created xsi:type="dcterms:W3CDTF">2012-07-13T14:00:00Z</dcterms:created>
  <dcterms:modified xsi:type="dcterms:W3CDTF">2012-07-27T08:56:00Z</dcterms:modified>
</cp:coreProperties>
</file>